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21ED" w14:textId="370E6DFA" w:rsidR="00F96CAB" w:rsidRDefault="00F96CAB" w:rsidP="00F96CAB">
      <w:pPr>
        <w:spacing w:after="0" w:line="240" w:lineRule="auto"/>
        <w:jc w:val="center"/>
        <w:rPr>
          <w:rFonts w:ascii="Calibri" w:hAnsi="Calibri" w:cs="Calibri"/>
          <w:b/>
          <w:bCs/>
          <w:color w:val="000000"/>
          <w:sz w:val="30"/>
          <w:szCs w:val="30"/>
          <w:u w:val="single"/>
          <w:shd w:val="clear" w:color="auto" w:fill="FFFFFF"/>
        </w:rPr>
      </w:pPr>
      <w:r>
        <w:rPr>
          <w:rFonts w:ascii="Calibri" w:hAnsi="Calibri" w:cs="Calibri"/>
          <w:b/>
          <w:sz w:val="32"/>
          <w:szCs w:val="32"/>
          <w:u w:val="single"/>
        </w:rPr>
        <w:t>N</w:t>
      </w:r>
      <w:r w:rsidR="001E3442">
        <w:rPr>
          <w:rFonts w:ascii="Calibri" w:hAnsi="Calibri" w:cs="Calibri"/>
          <w:b/>
          <w:bCs/>
          <w:color w:val="000000"/>
          <w:sz w:val="30"/>
          <w:szCs w:val="30"/>
          <w:u w:val="single"/>
          <w:shd w:val="clear" w:color="auto" w:fill="FFFFFF"/>
        </w:rPr>
        <w:t>OTA DE PRENSA</w:t>
      </w:r>
      <w:r>
        <w:rPr>
          <w:rFonts w:ascii="Calibri" w:hAnsi="Calibri" w:cs="Calibri"/>
          <w:b/>
          <w:bCs/>
          <w:color w:val="000000"/>
          <w:sz w:val="30"/>
          <w:szCs w:val="30"/>
          <w:u w:val="single"/>
          <w:shd w:val="clear" w:color="auto" w:fill="FFFFFF"/>
        </w:rPr>
        <w:t xml:space="preserve"> N.</w:t>
      </w:r>
      <w:r w:rsidRPr="00245614">
        <w:rPr>
          <w:rFonts w:ascii="Calibri" w:hAnsi="Calibri" w:cs="Calibri"/>
          <w:b/>
          <w:bCs/>
          <w:color w:val="000000"/>
          <w:sz w:val="30"/>
          <w:szCs w:val="30"/>
          <w:u w:val="single"/>
          <w:shd w:val="clear" w:color="auto" w:fill="FFFFFF"/>
          <w:vertAlign w:val="superscript"/>
        </w:rPr>
        <w:t xml:space="preserve">o </w:t>
      </w:r>
      <w:r w:rsidR="00635117">
        <w:rPr>
          <w:rFonts w:ascii="Calibri" w:hAnsi="Calibri" w:cs="Calibri"/>
          <w:b/>
          <w:bCs/>
          <w:color w:val="000000"/>
          <w:sz w:val="30"/>
          <w:szCs w:val="30"/>
          <w:u w:val="single"/>
          <w:shd w:val="clear" w:color="auto" w:fill="FFFFFF"/>
        </w:rPr>
        <w:t>9</w:t>
      </w:r>
      <w:r w:rsidR="00444633">
        <w:rPr>
          <w:rFonts w:ascii="Calibri" w:hAnsi="Calibri" w:cs="Calibri"/>
          <w:b/>
          <w:bCs/>
          <w:color w:val="000000"/>
          <w:sz w:val="30"/>
          <w:szCs w:val="30"/>
          <w:u w:val="single"/>
          <w:shd w:val="clear" w:color="auto" w:fill="FFFFFF"/>
        </w:rPr>
        <w:t>9</w:t>
      </w:r>
      <w:r>
        <w:rPr>
          <w:rFonts w:ascii="Calibri" w:hAnsi="Calibri" w:cs="Calibri"/>
          <w:b/>
          <w:bCs/>
          <w:color w:val="000000"/>
          <w:sz w:val="30"/>
          <w:szCs w:val="30"/>
          <w:u w:val="single"/>
          <w:shd w:val="clear" w:color="auto" w:fill="FFFFFF"/>
        </w:rPr>
        <w:t>-2026</w:t>
      </w:r>
    </w:p>
    <w:p w14:paraId="663C13A4" w14:textId="4828923A" w:rsidR="003206C2" w:rsidRDefault="00E71CCC" w:rsidP="003206C2">
      <w:pPr>
        <w:spacing w:after="0" w:line="240" w:lineRule="auto"/>
        <w:jc w:val="center"/>
        <w:rPr>
          <w:rFonts w:cstheme="minorHAnsi"/>
          <w:b/>
          <w:bCs/>
          <w:sz w:val="30"/>
          <w:szCs w:val="30"/>
        </w:rPr>
      </w:pPr>
      <w:r w:rsidRPr="00E71CCC">
        <w:rPr>
          <w:rFonts w:cstheme="minorHAnsi"/>
          <w:b/>
          <w:bCs/>
          <w:sz w:val="30"/>
          <w:szCs w:val="30"/>
        </w:rPr>
        <w:t>OSIPTEL: Ahora dar de baja tu servicio de internet o telefonía solo toma un día hábil</w:t>
      </w:r>
    </w:p>
    <w:p w14:paraId="29CA6F9E" w14:textId="577E998E" w:rsidR="003206C2" w:rsidRPr="002B7B09" w:rsidRDefault="00E71CCC" w:rsidP="003206C2">
      <w:pPr>
        <w:pStyle w:val="Prrafodelista"/>
        <w:numPr>
          <w:ilvl w:val="0"/>
          <w:numId w:val="40"/>
        </w:numPr>
        <w:spacing w:after="0" w:line="240" w:lineRule="auto"/>
        <w:jc w:val="both"/>
        <w:rPr>
          <w:rFonts w:cstheme="minorHAnsi"/>
          <w:sz w:val="24"/>
          <w:szCs w:val="24"/>
        </w:rPr>
      </w:pPr>
      <w:r w:rsidRPr="00E71CCC">
        <w:rPr>
          <w:rFonts w:cstheme="minorHAnsi"/>
          <w:sz w:val="24"/>
          <w:szCs w:val="24"/>
        </w:rPr>
        <w:t>La nueva Norma de las Condiciones de Uso de los Servicios Públicos de Telecomunicaciones establece nuevas facilidades para que los usuarios gestionen la baja de sus servicios de forma sencilla, rápida y digital.</w:t>
      </w:r>
    </w:p>
    <w:p w14:paraId="5628CF99" w14:textId="77777777" w:rsidR="003206C2" w:rsidRPr="002B7B09" w:rsidRDefault="003206C2" w:rsidP="003206C2">
      <w:pPr>
        <w:pStyle w:val="Prrafodelista"/>
        <w:spacing w:after="0" w:line="240" w:lineRule="auto"/>
        <w:rPr>
          <w:rFonts w:cstheme="minorHAnsi"/>
          <w:sz w:val="24"/>
          <w:szCs w:val="24"/>
        </w:rPr>
      </w:pPr>
    </w:p>
    <w:p w14:paraId="32F92ECB" w14:textId="28936DCC" w:rsidR="00E71CCC" w:rsidRDefault="00E71CCC" w:rsidP="00E71CCC">
      <w:pPr>
        <w:spacing w:after="0" w:line="240" w:lineRule="auto"/>
        <w:jc w:val="both"/>
        <w:rPr>
          <w:rFonts w:cstheme="minorHAnsi"/>
          <w:bCs/>
          <w:sz w:val="24"/>
          <w:szCs w:val="24"/>
        </w:rPr>
      </w:pPr>
      <w:r w:rsidRPr="00E71CCC">
        <w:rPr>
          <w:rFonts w:cstheme="minorHAnsi"/>
          <w:bCs/>
          <w:sz w:val="24"/>
          <w:szCs w:val="24"/>
        </w:rPr>
        <w:t xml:space="preserve">Si estás planeando mudarte o simplemente ya no necesitas tu servicio de telefonía, internet o cable, la nueva </w:t>
      </w:r>
      <w:r w:rsidRPr="00E71CCC">
        <w:rPr>
          <w:rFonts w:cstheme="minorHAnsi"/>
          <w:b/>
          <w:sz w:val="24"/>
          <w:szCs w:val="24"/>
        </w:rPr>
        <w:t>Norma de las Condiciones de Uso de los Servicios Públicos de Telecomunicaciones</w:t>
      </w:r>
      <w:r w:rsidRPr="00E71CCC">
        <w:rPr>
          <w:rFonts w:cstheme="minorHAnsi"/>
          <w:bCs/>
          <w:sz w:val="24"/>
          <w:szCs w:val="24"/>
        </w:rPr>
        <w:t xml:space="preserve"> del </w:t>
      </w:r>
      <w:r w:rsidRPr="00E71CCC">
        <w:rPr>
          <w:rFonts w:cstheme="minorHAnsi"/>
          <w:b/>
          <w:sz w:val="24"/>
          <w:szCs w:val="24"/>
        </w:rPr>
        <w:t>Organismo Supervisor de Inversión Privada en Telecomunicaciones</w:t>
      </w:r>
      <w:r w:rsidRPr="00E71CCC">
        <w:rPr>
          <w:rFonts w:cstheme="minorHAnsi"/>
          <w:bCs/>
          <w:sz w:val="24"/>
          <w:szCs w:val="24"/>
        </w:rPr>
        <w:t xml:space="preserve"> (</w:t>
      </w:r>
      <w:hyperlink r:id="rId8" w:history="1">
        <w:r w:rsidRPr="00E71CCC">
          <w:rPr>
            <w:rStyle w:val="Hipervnculo"/>
            <w:rFonts w:cstheme="minorHAnsi"/>
            <w:b/>
            <w:sz w:val="24"/>
            <w:szCs w:val="24"/>
          </w:rPr>
          <w:t>OSIPTEL</w:t>
        </w:r>
      </w:hyperlink>
      <w:r w:rsidRPr="00E71CCC">
        <w:rPr>
          <w:rFonts w:cstheme="minorHAnsi"/>
          <w:bCs/>
          <w:sz w:val="24"/>
          <w:szCs w:val="24"/>
        </w:rPr>
        <w:t>) simplifica el proceso para que puedas cancelar tu contrato sin complicaciones.</w:t>
      </w:r>
    </w:p>
    <w:p w14:paraId="45D68B91" w14:textId="77777777" w:rsidR="00E71CCC" w:rsidRPr="00E71CCC" w:rsidRDefault="00E71CCC" w:rsidP="00E71CCC">
      <w:pPr>
        <w:spacing w:after="0" w:line="240" w:lineRule="auto"/>
        <w:jc w:val="both"/>
        <w:rPr>
          <w:rFonts w:cstheme="minorHAnsi"/>
          <w:bCs/>
          <w:sz w:val="24"/>
          <w:szCs w:val="24"/>
        </w:rPr>
      </w:pPr>
    </w:p>
    <w:p w14:paraId="1C84DE11" w14:textId="77777777" w:rsidR="00E71CCC" w:rsidRDefault="00E71CCC" w:rsidP="00E71CCC">
      <w:pPr>
        <w:spacing w:after="0" w:line="240" w:lineRule="auto"/>
        <w:jc w:val="both"/>
        <w:rPr>
          <w:rFonts w:cstheme="minorHAnsi"/>
          <w:bCs/>
          <w:sz w:val="24"/>
          <w:szCs w:val="24"/>
        </w:rPr>
      </w:pPr>
      <w:r w:rsidRPr="00E71CCC">
        <w:rPr>
          <w:rFonts w:cstheme="minorHAnsi"/>
          <w:bCs/>
          <w:sz w:val="24"/>
          <w:szCs w:val="24"/>
        </w:rPr>
        <w:t xml:space="preserve">De acuerdo con la nueva normativa, el usuario tiene derecho a dar por terminado su contrato de duración indeterminada en cualquier momento y sin necesidad de explicar la causa. </w:t>
      </w:r>
    </w:p>
    <w:p w14:paraId="096C8D1A" w14:textId="77777777" w:rsidR="00E71CCC" w:rsidRPr="00E71CCC" w:rsidRDefault="00E71CCC" w:rsidP="00E71CCC">
      <w:pPr>
        <w:spacing w:after="0" w:line="240" w:lineRule="auto"/>
        <w:jc w:val="both"/>
        <w:rPr>
          <w:rFonts w:cstheme="minorHAnsi"/>
          <w:bCs/>
          <w:sz w:val="24"/>
          <w:szCs w:val="24"/>
        </w:rPr>
      </w:pPr>
    </w:p>
    <w:p w14:paraId="3047EE1F" w14:textId="77777777" w:rsidR="00E71CCC" w:rsidRPr="00E71CCC" w:rsidRDefault="00E71CCC" w:rsidP="00E71CCC">
      <w:pPr>
        <w:spacing w:after="0" w:line="240" w:lineRule="auto"/>
        <w:jc w:val="both"/>
        <w:rPr>
          <w:rFonts w:cstheme="minorHAnsi"/>
          <w:b/>
          <w:sz w:val="24"/>
          <w:szCs w:val="24"/>
        </w:rPr>
      </w:pPr>
      <w:r w:rsidRPr="00E71CCC">
        <w:rPr>
          <w:rFonts w:cstheme="minorHAnsi"/>
          <w:b/>
          <w:sz w:val="24"/>
          <w:szCs w:val="24"/>
        </w:rPr>
        <w:t xml:space="preserve">En un día hábil y sin trámites adicionales  </w:t>
      </w:r>
    </w:p>
    <w:p w14:paraId="5286DABA" w14:textId="77777777" w:rsidR="00E71CCC" w:rsidRDefault="00E71CCC" w:rsidP="00E71CCC">
      <w:pPr>
        <w:spacing w:after="0" w:line="240" w:lineRule="auto"/>
        <w:jc w:val="both"/>
        <w:rPr>
          <w:rFonts w:cstheme="minorHAnsi"/>
          <w:bCs/>
          <w:sz w:val="24"/>
          <w:szCs w:val="24"/>
        </w:rPr>
      </w:pPr>
      <w:r w:rsidRPr="00E71CCC">
        <w:rPr>
          <w:rFonts w:cstheme="minorHAnsi"/>
          <w:bCs/>
          <w:sz w:val="24"/>
          <w:szCs w:val="24"/>
        </w:rPr>
        <w:t xml:space="preserve">La empresa operadora deberá hacer efectiva la </w:t>
      </w:r>
      <w:r w:rsidRPr="00E71CCC">
        <w:rPr>
          <w:rFonts w:cstheme="minorHAnsi"/>
          <w:b/>
          <w:sz w:val="24"/>
          <w:szCs w:val="24"/>
        </w:rPr>
        <w:t>baja del servicio</w:t>
      </w:r>
      <w:r w:rsidRPr="00E71CCC">
        <w:rPr>
          <w:rFonts w:cstheme="minorHAnsi"/>
          <w:bCs/>
          <w:sz w:val="24"/>
          <w:szCs w:val="24"/>
        </w:rPr>
        <w:t xml:space="preserve"> el día hábil siguiente de presentada la solicitud o en la fecha que el usuario haya elegido, siempre que esta no sea mayor de un mes calendario. La solicitud puede ser presentada en cualquiera de los canales de atención de las empresas operadoras.</w:t>
      </w:r>
    </w:p>
    <w:p w14:paraId="22C50BCC" w14:textId="77777777" w:rsidR="00E71CCC" w:rsidRPr="00E71CCC" w:rsidRDefault="00E71CCC" w:rsidP="00E71CCC">
      <w:pPr>
        <w:spacing w:after="0" w:line="240" w:lineRule="auto"/>
        <w:jc w:val="both"/>
        <w:rPr>
          <w:rFonts w:cstheme="minorHAnsi"/>
          <w:bCs/>
          <w:sz w:val="24"/>
          <w:szCs w:val="24"/>
        </w:rPr>
      </w:pPr>
    </w:p>
    <w:p w14:paraId="1A81E5A4" w14:textId="7C62622E" w:rsidR="00E71CCC" w:rsidRDefault="00E71CCC" w:rsidP="00E71CCC">
      <w:pPr>
        <w:spacing w:after="0" w:line="240" w:lineRule="auto"/>
        <w:jc w:val="both"/>
        <w:rPr>
          <w:rFonts w:cstheme="minorHAnsi"/>
          <w:bCs/>
          <w:sz w:val="24"/>
          <w:szCs w:val="24"/>
        </w:rPr>
      </w:pPr>
      <w:r w:rsidRPr="00E71CCC">
        <w:rPr>
          <w:rFonts w:cstheme="minorHAnsi"/>
          <w:bCs/>
          <w:sz w:val="24"/>
          <w:szCs w:val="24"/>
        </w:rPr>
        <w:t>Además, las empresas con más de 500 mil abonados deberán ofrecer mecanismos de autogestión digital a través de sus aplicativos móviles y páginas web que permitan al usuario gestionar su baja en cualquier momento del día, los siete días de la semana.</w:t>
      </w:r>
    </w:p>
    <w:p w14:paraId="4C2E8789" w14:textId="77777777" w:rsidR="00E71CCC" w:rsidRPr="00E71CCC" w:rsidRDefault="00E71CCC" w:rsidP="00E71CCC">
      <w:pPr>
        <w:spacing w:after="0" w:line="240" w:lineRule="auto"/>
        <w:jc w:val="both"/>
        <w:rPr>
          <w:rFonts w:cstheme="minorHAnsi"/>
          <w:bCs/>
          <w:sz w:val="24"/>
          <w:szCs w:val="24"/>
        </w:rPr>
      </w:pPr>
    </w:p>
    <w:p w14:paraId="045396C7" w14:textId="3012627F" w:rsidR="00E71CCC" w:rsidRDefault="00E71CCC" w:rsidP="00E71CCC">
      <w:pPr>
        <w:spacing w:after="0" w:line="240" w:lineRule="auto"/>
        <w:jc w:val="both"/>
        <w:rPr>
          <w:rFonts w:cstheme="minorHAnsi"/>
          <w:bCs/>
          <w:sz w:val="24"/>
          <w:szCs w:val="24"/>
        </w:rPr>
      </w:pPr>
      <w:r w:rsidRPr="00E71CCC">
        <w:rPr>
          <w:rFonts w:cstheme="minorHAnsi"/>
          <w:bCs/>
          <w:sz w:val="24"/>
          <w:szCs w:val="24"/>
        </w:rPr>
        <w:t>La norma también prohíbe que, una vez iniciado el trámite de baja en un aplicativo o página web, la empresa redireccione al usuario a otro canal para concluir el proceso. Es decir, si el usuario solicita la baja de su servicio a través del aplicativo de su operadora, la empresa no puede obligarlo a llamar por teléfono o acudir a un centro de atención para finalizar el trámite.</w:t>
      </w:r>
    </w:p>
    <w:p w14:paraId="1BBD281F" w14:textId="77777777" w:rsidR="00E71CCC" w:rsidRPr="00E71CCC" w:rsidRDefault="00E71CCC" w:rsidP="00E71CCC">
      <w:pPr>
        <w:spacing w:after="0" w:line="240" w:lineRule="auto"/>
        <w:jc w:val="both"/>
        <w:rPr>
          <w:rFonts w:cstheme="minorHAnsi"/>
          <w:bCs/>
          <w:sz w:val="24"/>
          <w:szCs w:val="24"/>
        </w:rPr>
      </w:pPr>
    </w:p>
    <w:p w14:paraId="15CC0DBD" w14:textId="77777777" w:rsidR="00E71CCC" w:rsidRDefault="00E71CCC" w:rsidP="00E71CCC">
      <w:pPr>
        <w:spacing w:after="0" w:line="240" w:lineRule="auto"/>
        <w:jc w:val="both"/>
        <w:rPr>
          <w:rFonts w:cstheme="minorHAnsi"/>
          <w:bCs/>
          <w:sz w:val="24"/>
          <w:szCs w:val="24"/>
        </w:rPr>
      </w:pPr>
      <w:r w:rsidRPr="00E71CCC">
        <w:rPr>
          <w:rFonts w:cstheme="minorHAnsi"/>
          <w:bCs/>
          <w:sz w:val="24"/>
          <w:szCs w:val="24"/>
        </w:rPr>
        <w:t>Todo el proceso debe completarse en el mismo canal digital y, al finalizar, la empresa debe entregar de inmediato un código de confirmación de la solicitud.</w:t>
      </w:r>
    </w:p>
    <w:p w14:paraId="4BC02B3E" w14:textId="77777777" w:rsidR="00E71CCC" w:rsidRPr="00E71CCC" w:rsidRDefault="00E71CCC" w:rsidP="00E71CCC">
      <w:pPr>
        <w:spacing w:after="0" w:line="240" w:lineRule="auto"/>
        <w:jc w:val="both"/>
        <w:rPr>
          <w:rFonts w:cstheme="minorHAnsi"/>
          <w:b/>
          <w:sz w:val="24"/>
          <w:szCs w:val="24"/>
        </w:rPr>
      </w:pPr>
    </w:p>
    <w:p w14:paraId="5037BD0A" w14:textId="77777777" w:rsidR="00E71CCC" w:rsidRPr="00E71CCC" w:rsidRDefault="00E71CCC" w:rsidP="00E71CCC">
      <w:pPr>
        <w:spacing w:after="0" w:line="240" w:lineRule="auto"/>
        <w:jc w:val="both"/>
        <w:rPr>
          <w:rFonts w:cstheme="minorHAnsi"/>
          <w:b/>
          <w:sz w:val="24"/>
          <w:szCs w:val="24"/>
        </w:rPr>
      </w:pPr>
      <w:r w:rsidRPr="00E71CCC">
        <w:rPr>
          <w:rFonts w:cstheme="minorHAnsi"/>
          <w:b/>
          <w:sz w:val="24"/>
          <w:szCs w:val="24"/>
        </w:rPr>
        <w:t>¿Pagaste tu recibo por adelantado?</w:t>
      </w:r>
    </w:p>
    <w:p w14:paraId="055BF703" w14:textId="2647C90F" w:rsidR="00E71CCC" w:rsidRDefault="00E71CCC" w:rsidP="00E71CCC">
      <w:pPr>
        <w:spacing w:after="0" w:line="240" w:lineRule="auto"/>
        <w:jc w:val="both"/>
        <w:rPr>
          <w:rFonts w:cstheme="minorHAnsi"/>
          <w:bCs/>
          <w:sz w:val="24"/>
          <w:szCs w:val="24"/>
        </w:rPr>
      </w:pPr>
      <w:r w:rsidRPr="00E71CCC">
        <w:rPr>
          <w:rFonts w:cstheme="minorHAnsi"/>
          <w:bCs/>
          <w:sz w:val="24"/>
          <w:szCs w:val="24"/>
        </w:rPr>
        <w:t>Si el usuario realizó un pago por adelantado por el servicio y solicita la baja antes de finalizar su ciclo de facturación, la empresa operadora está obligada a devolver el monto de los días no utilizados sin necesidad de que el abonado lo solicite.</w:t>
      </w:r>
    </w:p>
    <w:p w14:paraId="2FB30996" w14:textId="77777777" w:rsidR="00E71CCC" w:rsidRPr="00E71CCC" w:rsidRDefault="00E71CCC" w:rsidP="00E71CCC">
      <w:pPr>
        <w:spacing w:after="0" w:line="240" w:lineRule="auto"/>
        <w:jc w:val="both"/>
        <w:rPr>
          <w:rFonts w:cstheme="minorHAnsi"/>
          <w:bCs/>
          <w:sz w:val="24"/>
          <w:szCs w:val="24"/>
        </w:rPr>
      </w:pPr>
    </w:p>
    <w:p w14:paraId="341FE16B" w14:textId="77777777" w:rsidR="00E71CCC" w:rsidRPr="00E71CCC" w:rsidRDefault="00E71CCC" w:rsidP="00E71CCC">
      <w:pPr>
        <w:spacing w:after="0" w:line="240" w:lineRule="auto"/>
        <w:jc w:val="both"/>
        <w:rPr>
          <w:rFonts w:cstheme="minorHAnsi"/>
          <w:bCs/>
          <w:sz w:val="24"/>
          <w:szCs w:val="24"/>
        </w:rPr>
      </w:pPr>
      <w:r w:rsidRPr="00E71CCC">
        <w:rPr>
          <w:rFonts w:cstheme="minorHAnsi"/>
          <w:bCs/>
          <w:sz w:val="24"/>
          <w:szCs w:val="24"/>
        </w:rPr>
        <w:t>El reembolso deberá realizarse en un plazo máximo de dos meses desde que se haga efectiva la baja, mediante la modalidad elegida por el usuario al contratar el servicio o, de no haber registrado una, ponerlo a su disposición en todos sus centros de atención.</w:t>
      </w:r>
    </w:p>
    <w:p w14:paraId="45DD1A4D" w14:textId="3DA54201" w:rsidR="003206C2" w:rsidRDefault="00E71CCC" w:rsidP="00E71CCC">
      <w:pPr>
        <w:spacing w:after="0" w:line="240" w:lineRule="auto"/>
        <w:jc w:val="both"/>
        <w:rPr>
          <w:rFonts w:cstheme="minorHAnsi"/>
          <w:bCs/>
          <w:sz w:val="24"/>
          <w:szCs w:val="24"/>
        </w:rPr>
      </w:pPr>
      <w:r w:rsidRPr="00E71CCC">
        <w:rPr>
          <w:rFonts w:cstheme="minorHAnsi"/>
          <w:bCs/>
          <w:sz w:val="24"/>
          <w:szCs w:val="24"/>
        </w:rPr>
        <w:lastRenderedPageBreak/>
        <w:t xml:space="preserve">Para más información, los usuarios pueden comunicarse con el OSIPTEL llamando al </w:t>
      </w:r>
      <w:r w:rsidRPr="00E71CCC">
        <w:rPr>
          <w:rFonts w:cstheme="minorHAnsi"/>
          <w:b/>
          <w:sz w:val="24"/>
          <w:szCs w:val="24"/>
        </w:rPr>
        <w:t>FonoAyuda 1844</w:t>
      </w:r>
      <w:r w:rsidRPr="00E71CCC">
        <w:rPr>
          <w:rFonts w:cstheme="minorHAnsi"/>
          <w:bCs/>
          <w:sz w:val="24"/>
          <w:szCs w:val="24"/>
        </w:rPr>
        <w:t xml:space="preserve">. También pueden dejar sus dudas o consultas a través del formulario digital </w:t>
      </w:r>
      <w:hyperlink r:id="rId9" w:history="1">
        <w:r w:rsidRPr="00E71CCC">
          <w:rPr>
            <w:rStyle w:val="Hipervnculo"/>
            <w:rFonts w:cstheme="minorHAnsi"/>
            <w:b/>
            <w:sz w:val="24"/>
            <w:szCs w:val="24"/>
          </w:rPr>
          <w:t>OSIPTEL Te Ayuda</w:t>
        </w:r>
      </w:hyperlink>
      <w:r w:rsidRPr="00E71CCC">
        <w:rPr>
          <w:rFonts w:cstheme="minorHAnsi"/>
          <w:bCs/>
          <w:sz w:val="24"/>
          <w:szCs w:val="24"/>
        </w:rPr>
        <w:t>.</w:t>
      </w:r>
    </w:p>
    <w:p w14:paraId="341DE840" w14:textId="77777777" w:rsidR="003206C2" w:rsidRDefault="003206C2" w:rsidP="003206C2">
      <w:pPr>
        <w:spacing w:after="0" w:line="240" w:lineRule="auto"/>
        <w:rPr>
          <w:rFonts w:cstheme="minorHAnsi"/>
          <w:bCs/>
          <w:sz w:val="24"/>
          <w:szCs w:val="24"/>
        </w:rPr>
      </w:pPr>
    </w:p>
    <w:p w14:paraId="4E46C8B3" w14:textId="077B1E58" w:rsidR="003206C2" w:rsidRPr="004A4A40" w:rsidRDefault="003206C2" w:rsidP="003206C2">
      <w:pPr>
        <w:spacing w:after="0" w:line="240" w:lineRule="auto"/>
        <w:jc w:val="right"/>
        <w:rPr>
          <w:rFonts w:cstheme="minorHAnsi"/>
          <w:bCs/>
          <w:sz w:val="24"/>
          <w:szCs w:val="24"/>
        </w:rPr>
      </w:pPr>
      <w:r w:rsidRPr="00A6263E">
        <w:rPr>
          <w:rFonts w:cstheme="minorHAnsi"/>
          <w:b/>
          <w:sz w:val="24"/>
          <w:szCs w:val="24"/>
        </w:rPr>
        <w:t xml:space="preserve">Lima, </w:t>
      </w:r>
      <w:r w:rsidR="00E71CCC">
        <w:rPr>
          <w:rFonts w:cstheme="minorHAnsi"/>
          <w:b/>
          <w:sz w:val="24"/>
          <w:szCs w:val="24"/>
        </w:rPr>
        <w:t>20</w:t>
      </w:r>
      <w:r w:rsidRPr="00A6263E">
        <w:rPr>
          <w:rFonts w:cstheme="minorHAnsi"/>
          <w:b/>
          <w:sz w:val="24"/>
          <w:szCs w:val="24"/>
        </w:rPr>
        <w:t xml:space="preserve"> de julio de 2026</w:t>
      </w:r>
    </w:p>
    <w:p w14:paraId="071D343F" w14:textId="02F1E283" w:rsidR="008D3B2D" w:rsidRPr="009E472F" w:rsidRDefault="008D3B2D" w:rsidP="003206C2">
      <w:pPr>
        <w:spacing w:after="0" w:line="240" w:lineRule="auto"/>
        <w:jc w:val="center"/>
        <w:rPr>
          <w:rFonts w:ascii="Calibri" w:hAnsi="Calibri" w:cs="Calibri"/>
          <w:b/>
          <w:bCs/>
          <w:sz w:val="24"/>
          <w:szCs w:val="24"/>
        </w:rPr>
      </w:pPr>
    </w:p>
    <w:sectPr w:rsidR="008D3B2D" w:rsidRPr="009E472F" w:rsidSect="00764A87">
      <w:headerReference w:type="default" r:id="rId10"/>
      <w:footerReference w:type="default" r:id="rId11"/>
      <w:pgSz w:w="11906" w:h="16838"/>
      <w:pgMar w:top="1797" w:right="1701" w:bottom="1276" w:left="1701" w:header="709" w:footer="1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40D3" w14:textId="77777777" w:rsidR="00071E5D" w:rsidRDefault="00071E5D">
      <w:pPr>
        <w:spacing w:after="0" w:line="240" w:lineRule="auto"/>
      </w:pPr>
      <w:r>
        <w:separator/>
      </w:r>
    </w:p>
  </w:endnote>
  <w:endnote w:type="continuationSeparator" w:id="0">
    <w:p w14:paraId="798AE8DC" w14:textId="77777777" w:rsidR="00071E5D" w:rsidRDefault="0007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D0B5" w14:textId="342E61DF" w:rsidR="0056220B" w:rsidRDefault="0056220B" w:rsidP="005D1351">
    <w:pPr>
      <w:spacing w:after="0" w:line="240" w:lineRule="auto"/>
      <w:ind w:right="521"/>
    </w:pPr>
  </w:p>
  <w:p w14:paraId="726D6F91" w14:textId="77777777" w:rsidR="005B1B3F" w:rsidRDefault="005B1B3F" w:rsidP="005D1351">
    <w:pPr>
      <w:spacing w:after="0" w:line="240" w:lineRule="auto"/>
      <w:ind w:right="521"/>
    </w:pPr>
  </w:p>
  <w:p w14:paraId="66DA4E17" w14:textId="7B9B71E1" w:rsidR="00CB49B3" w:rsidRDefault="001F7E3E" w:rsidP="005D1351">
    <w:pPr>
      <w:spacing w:after="0" w:line="240" w:lineRule="auto"/>
      <w:ind w:right="521"/>
    </w:pPr>
    <w:r>
      <w:rPr>
        <w:noProof/>
        <w:lang w:val="es-ES" w:eastAsia="es-ES"/>
      </w:rPr>
      <w:drawing>
        <wp:anchor distT="0" distB="0" distL="114300" distR="114300" simplePos="0" relativeHeight="251667456" behindDoc="1" locked="0" layoutInCell="1" allowOverlap="1" wp14:anchorId="2A59F4EC" wp14:editId="360397BC">
          <wp:simplePos x="0" y="0"/>
          <wp:positionH relativeFrom="page">
            <wp:align>left</wp:align>
          </wp:positionH>
          <wp:positionV relativeFrom="paragraph">
            <wp:posOffset>-162560</wp:posOffset>
          </wp:positionV>
          <wp:extent cx="7581264" cy="944880"/>
          <wp:effectExtent l="0" t="0" r="1270" b="762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86988" name="Imagen 1"/>
                  <pic:cNvPicPr/>
                </pic:nvPicPr>
                <pic:blipFill rotWithShape="1">
                  <a:blip r:embed="rId1">
                    <a:extLst>
                      <a:ext uri="{28A0092B-C50C-407E-A947-70E740481C1C}">
                        <a14:useLocalDpi xmlns:a14="http://schemas.microsoft.com/office/drawing/2010/main" val="0"/>
                      </a:ext>
                    </a:extLst>
                  </a:blip>
                  <a:srcRect t="91290" b="-110"/>
                  <a:stretch/>
                </pic:blipFill>
                <pic:spPr bwMode="auto">
                  <a:xfrm>
                    <a:off x="0" y="0"/>
                    <a:ext cx="7581264" cy="94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98926E" w14:textId="233565A0" w:rsidR="006D7011" w:rsidRDefault="006D7011" w:rsidP="005D1351">
    <w:pPr>
      <w:spacing w:after="0" w:line="240" w:lineRule="auto"/>
      <w:ind w:right="521"/>
    </w:pPr>
  </w:p>
  <w:p w14:paraId="5D36566F" w14:textId="77777777" w:rsidR="006D7011" w:rsidRDefault="006D7011">
    <w:pPr>
      <w:pStyle w:val="Piedepgina"/>
      <w:jc w:val="center"/>
    </w:pPr>
  </w:p>
  <w:p w14:paraId="089EBD50" w14:textId="77777777" w:rsidR="006D7011" w:rsidRDefault="006D701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1E777" w14:textId="77777777" w:rsidR="00071E5D" w:rsidRDefault="00071E5D">
      <w:pPr>
        <w:spacing w:after="0" w:line="240" w:lineRule="auto"/>
      </w:pPr>
      <w:r>
        <w:separator/>
      </w:r>
    </w:p>
  </w:footnote>
  <w:footnote w:type="continuationSeparator" w:id="0">
    <w:p w14:paraId="6287D038" w14:textId="77777777" w:rsidR="00071E5D" w:rsidRDefault="0007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41E5" w14:textId="5B662072" w:rsidR="0009334A" w:rsidRDefault="001F7E3E">
    <w:pPr>
      <w:pStyle w:val="Encabezado"/>
      <w:jc w:val="center"/>
    </w:pPr>
    <w:r>
      <w:rPr>
        <w:noProof/>
        <w:lang w:val="es-ES" w:eastAsia="es-ES"/>
      </w:rPr>
      <w:drawing>
        <wp:anchor distT="0" distB="0" distL="114300" distR="114300" simplePos="0" relativeHeight="251665408" behindDoc="1" locked="0" layoutInCell="1" allowOverlap="1" wp14:anchorId="42F6848F" wp14:editId="24866F62">
          <wp:simplePos x="0" y="0"/>
          <wp:positionH relativeFrom="page">
            <wp:align>left</wp:align>
          </wp:positionH>
          <wp:positionV relativeFrom="paragraph">
            <wp:posOffset>-448310</wp:posOffset>
          </wp:positionV>
          <wp:extent cx="7581264" cy="944880"/>
          <wp:effectExtent l="0" t="0" r="127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06173" name="Imagen 1910106173"/>
                  <pic:cNvPicPr/>
                </pic:nvPicPr>
                <pic:blipFill rotWithShape="1">
                  <a:blip r:embed="rId1">
                    <a:extLst>
                      <a:ext uri="{28A0092B-C50C-407E-A947-70E740481C1C}">
                        <a14:useLocalDpi xmlns:a14="http://schemas.microsoft.com/office/drawing/2010/main" val="0"/>
                      </a:ext>
                    </a:extLst>
                  </a:blip>
                  <a:srcRect b="91180"/>
                  <a:stretch/>
                </pic:blipFill>
                <pic:spPr bwMode="auto">
                  <a:xfrm>
                    <a:off x="0" y="0"/>
                    <a:ext cx="7581264" cy="94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AAFB0D" w14:textId="1A4AB99E" w:rsidR="0009334A" w:rsidRDefault="0009334A" w:rsidP="00F320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12F"/>
    <w:multiLevelType w:val="hybridMultilevel"/>
    <w:tmpl w:val="3CAAC676"/>
    <w:lvl w:ilvl="0" w:tplc="C2CEDB1C">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745317"/>
    <w:multiLevelType w:val="hybridMultilevel"/>
    <w:tmpl w:val="C4CECE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5832377"/>
    <w:multiLevelType w:val="hybridMultilevel"/>
    <w:tmpl w:val="699AD80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AAB761A"/>
    <w:multiLevelType w:val="hybridMultilevel"/>
    <w:tmpl w:val="33BE83F0"/>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4" w15:restartNumberingAfterBreak="0">
    <w:nsid w:val="0BC3705A"/>
    <w:multiLevelType w:val="hybridMultilevel"/>
    <w:tmpl w:val="B71AD9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04674F9"/>
    <w:multiLevelType w:val="hybridMultilevel"/>
    <w:tmpl w:val="A01CBFF2"/>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6" w15:restartNumberingAfterBreak="0">
    <w:nsid w:val="11CF72AF"/>
    <w:multiLevelType w:val="hybridMultilevel"/>
    <w:tmpl w:val="CC4C3BB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1785030D"/>
    <w:multiLevelType w:val="hybridMultilevel"/>
    <w:tmpl w:val="6882B0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1CE40C8B"/>
    <w:multiLevelType w:val="hybridMultilevel"/>
    <w:tmpl w:val="A91078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D06219F"/>
    <w:multiLevelType w:val="hybridMultilevel"/>
    <w:tmpl w:val="20CECE6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1D713697"/>
    <w:multiLevelType w:val="hybridMultilevel"/>
    <w:tmpl w:val="E99454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DB96F87"/>
    <w:multiLevelType w:val="hybridMultilevel"/>
    <w:tmpl w:val="96329A0C"/>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12" w15:restartNumberingAfterBreak="0">
    <w:nsid w:val="1FB473A5"/>
    <w:multiLevelType w:val="hybridMultilevel"/>
    <w:tmpl w:val="A47EF7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0E4032F"/>
    <w:multiLevelType w:val="hybridMultilevel"/>
    <w:tmpl w:val="85BC18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1684156"/>
    <w:multiLevelType w:val="hybridMultilevel"/>
    <w:tmpl w:val="8DDE273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22BC40DD"/>
    <w:multiLevelType w:val="hybridMultilevel"/>
    <w:tmpl w:val="444C9650"/>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16" w15:restartNumberingAfterBreak="0">
    <w:nsid w:val="238B47AA"/>
    <w:multiLevelType w:val="hybridMultilevel"/>
    <w:tmpl w:val="0A2699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61B0DA6"/>
    <w:multiLevelType w:val="hybridMultilevel"/>
    <w:tmpl w:val="89260A4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283C4E13"/>
    <w:multiLevelType w:val="multilevel"/>
    <w:tmpl w:val="D202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8F3E3E"/>
    <w:multiLevelType w:val="hybridMultilevel"/>
    <w:tmpl w:val="29C012D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2B99408B"/>
    <w:multiLevelType w:val="hybridMultilevel"/>
    <w:tmpl w:val="8EE6B5F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DA24B47"/>
    <w:multiLevelType w:val="hybridMultilevel"/>
    <w:tmpl w:val="64324C8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2" w15:restartNumberingAfterBreak="0">
    <w:nsid w:val="2F0D2AD2"/>
    <w:multiLevelType w:val="hybridMultilevel"/>
    <w:tmpl w:val="FF806942"/>
    <w:lvl w:ilvl="0" w:tplc="756C4254">
      <w:start w:val="1"/>
      <w:numFmt w:val="bullet"/>
      <w:lvlText w:val=""/>
      <w:lvlJc w:val="left"/>
      <w:pPr>
        <w:ind w:left="360" w:hanging="360"/>
      </w:pPr>
      <w:rPr>
        <w:rFonts w:ascii="Symbol" w:hAnsi="Symbol" w:hint="default"/>
      </w:rPr>
    </w:lvl>
    <w:lvl w:ilvl="1" w:tplc="01B01E52">
      <w:start w:val="1"/>
      <w:numFmt w:val="bullet"/>
      <w:lvlText w:val="o"/>
      <w:lvlJc w:val="left"/>
      <w:pPr>
        <w:ind w:left="1080" w:hanging="360"/>
      </w:pPr>
      <w:rPr>
        <w:rFonts w:ascii="Courier New" w:hAnsi="Courier New" w:hint="default"/>
      </w:rPr>
    </w:lvl>
    <w:lvl w:ilvl="2" w:tplc="83B4F0EC">
      <w:start w:val="1"/>
      <w:numFmt w:val="bullet"/>
      <w:lvlText w:val=""/>
      <w:lvlJc w:val="left"/>
      <w:pPr>
        <w:ind w:left="1800" w:hanging="360"/>
      </w:pPr>
      <w:rPr>
        <w:rFonts w:ascii="Wingdings" w:hAnsi="Wingdings" w:hint="default"/>
      </w:rPr>
    </w:lvl>
    <w:lvl w:ilvl="3" w:tplc="14C8A0B0">
      <w:start w:val="1"/>
      <w:numFmt w:val="bullet"/>
      <w:lvlText w:val=""/>
      <w:lvlJc w:val="left"/>
      <w:pPr>
        <w:ind w:left="2520" w:hanging="360"/>
      </w:pPr>
      <w:rPr>
        <w:rFonts w:ascii="Symbol" w:hAnsi="Symbol" w:hint="default"/>
      </w:rPr>
    </w:lvl>
    <w:lvl w:ilvl="4" w:tplc="E942256E">
      <w:start w:val="1"/>
      <w:numFmt w:val="bullet"/>
      <w:lvlText w:val="o"/>
      <w:lvlJc w:val="left"/>
      <w:pPr>
        <w:ind w:left="3240" w:hanging="360"/>
      </w:pPr>
      <w:rPr>
        <w:rFonts w:ascii="Courier New" w:hAnsi="Courier New" w:hint="default"/>
      </w:rPr>
    </w:lvl>
    <w:lvl w:ilvl="5" w:tplc="3ADA1E84">
      <w:start w:val="1"/>
      <w:numFmt w:val="bullet"/>
      <w:lvlText w:val=""/>
      <w:lvlJc w:val="left"/>
      <w:pPr>
        <w:ind w:left="3960" w:hanging="360"/>
      </w:pPr>
      <w:rPr>
        <w:rFonts w:ascii="Wingdings" w:hAnsi="Wingdings" w:hint="default"/>
      </w:rPr>
    </w:lvl>
    <w:lvl w:ilvl="6" w:tplc="F61089E0">
      <w:start w:val="1"/>
      <w:numFmt w:val="bullet"/>
      <w:lvlText w:val=""/>
      <w:lvlJc w:val="left"/>
      <w:pPr>
        <w:ind w:left="4680" w:hanging="360"/>
      </w:pPr>
      <w:rPr>
        <w:rFonts w:ascii="Symbol" w:hAnsi="Symbol" w:hint="default"/>
      </w:rPr>
    </w:lvl>
    <w:lvl w:ilvl="7" w:tplc="D5BE9096">
      <w:start w:val="1"/>
      <w:numFmt w:val="bullet"/>
      <w:lvlText w:val="o"/>
      <w:lvlJc w:val="left"/>
      <w:pPr>
        <w:ind w:left="5400" w:hanging="360"/>
      </w:pPr>
      <w:rPr>
        <w:rFonts w:ascii="Courier New" w:hAnsi="Courier New" w:hint="default"/>
      </w:rPr>
    </w:lvl>
    <w:lvl w:ilvl="8" w:tplc="40F44040">
      <w:start w:val="1"/>
      <w:numFmt w:val="bullet"/>
      <w:lvlText w:val=""/>
      <w:lvlJc w:val="left"/>
      <w:pPr>
        <w:ind w:left="6120" w:hanging="360"/>
      </w:pPr>
      <w:rPr>
        <w:rFonts w:ascii="Wingdings" w:hAnsi="Wingdings" w:hint="default"/>
      </w:rPr>
    </w:lvl>
  </w:abstractNum>
  <w:abstractNum w:abstractNumId="23" w15:restartNumberingAfterBreak="0">
    <w:nsid w:val="2F21311A"/>
    <w:multiLevelType w:val="hybridMultilevel"/>
    <w:tmpl w:val="E5AEF01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 w15:restartNumberingAfterBreak="0">
    <w:nsid w:val="3666267F"/>
    <w:multiLevelType w:val="hybridMultilevel"/>
    <w:tmpl w:val="15C0B68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5" w15:restartNumberingAfterBreak="0">
    <w:nsid w:val="37C30279"/>
    <w:multiLevelType w:val="hybridMultilevel"/>
    <w:tmpl w:val="25F464B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6" w15:restartNumberingAfterBreak="0">
    <w:nsid w:val="39D4370A"/>
    <w:multiLevelType w:val="hybridMultilevel"/>
    <w:tmpl w:val="8D4E66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3C4612ED"/>
    <w:multiLevelType w:val="hybridMultilevel"/>
    <w:tmpl w:val="83D85E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22655D1"/>
    <w:multiLevelType w:val="hybridMultilevel"/>
    <w:tmpl w:val="FE9AFD72"/>
    <w:lvl w:ilvl="0" w:tplc="2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6040C82"/>
    <w:multiLevelType w:val="hybridMultilevel"/>
    <w:tmpl w:val="D92E408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0" w15:restartNumberingAfterBreak="0">
    <w:nsid w:val="5B5C13EE"/>
    <w:multiLevelType w:val="hybridMultilevel"/>
    <w:tmpl w:val="AA12008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1" w15:restartNumberingAfterBreak="0">
    <w:nsid w:val="62633932"/>
    <w:multiLevelType w:val="hybridMultilevel"/>
    <w:tmpl w:val="DA687AB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2" w15:restartNumberingAfterBreak="0">
    <w:nsid w:val="65A24DDB"/>
    <w:multiLevelType w:val="hybridMultilevel"/>
    <w:tmpl w:val="2D1033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3" w15:restartNumberingAfterBreak="0">
    <w:nsid w:val="677B1FB6"/>
    <w:multiLevelType w:val="hybridMultilevel"/>
    <w:tmpl w:val="6DBC3E3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4" w15:restartNumberingAfterBreak="0">
    <w:nsid w:val="68CD453C"/>
    <w:multiLevelType w:val="hybridMultilevel"/>
    <w:tmpl w:val="C3E8340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5" w15:restartNumberingAfterBreak="0">
    <w:nsid w:val="6F45000F"/>
    <w:multiLevelType w:val="hybridMultilevel"/>
    <w:tmpl w:val="F66E7776"/>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36" w15:restartNumberingAfterBreak="0">
    <w:nsid w:val="6F956DAF"/>
    <w:multiLevelType w:val="hybridMultilevel"/>
    <w:tmpl w:val="4678D018"/>
    <w:lvl w:ilvl="0" w:tplc="2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66D7687"/>
    <w:multiLevelType w:val="hybridMultilevel"/>
    <w:tmpl w:val="E7C61E1A"/>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38" w15:restartNumberingAfterBreak="0">
    <w:nsid w:val="77996C63"/>
    <w:multiLevelType w:val="hybridMultilevel"/>
    <w:tmpl w:val="B186CE48"/>
    <w:lvl w:ilvl="0" w:tplc="280A0001">
      <w:start w:val="1"/>
      <w:numFmt w:val="bullet"/>
      <w:lvlText w:val=""/>
      <w:lvlJc w:val="left"/>
      <w:pPr>
        <w:ind w:left="370" w:hanging="360"/>
      </w:pPr>
      <w:rPr>
        <w:rFonts w:ascii="Symbol" w:hAnsi="Symbol" w:hint="default"/>
      </w:rPr>
    </w:lvl>
    <w:lvl w:ilvl="1" w:tplc="280A0003" w:tentative="1">
      <w:start w:val="1"/>
      <w:numFmt w:val="bullet"/>
      <w:lvlText w:val="o"/>
      <w:lvlJc w:val="left"/>
      <w:pPr>
        <w:ind w:left="1090" w:hanging="360"/>
      </w:pPr>
      <w:rPr>
        <w:rFonts w:ascii="Courier New" w:hAnsi="Courier New" w:cs="Courier New" w:hint="default"/>
      </w:rPr>
    </w:lvl>
    <w:lvl w:ilvl="2" w:tplc="280A0005" w:tentative="1">
      <w:start w:val="1"/>
      <w:numFmt w:val="bullet"/>
      <w:lvlText w:val=""/>
      <w:lvlJc w:val="left"/>
      <w:pPr>
        <w:ind w:left="1810" w:hanging="360"/>
      </w:pPr>
      <w:rPr>
        <w:rFonts w:ascii="Wingdings" w:hAnsi="Wingdings" w:hint="default"/>
      </w:rPr>
    </w:lvl>
    <w:lvl w:ilvl="3" w:tplc="280A0001" w:tentative="1">
      <w:start w:val="1"/>
      <w:numFmt w:val="bullet"/>
      <w:lvlText w:val=""/>
      <w:lvlJc w:val="left"/>
      <w:pPr>
        <w:ind w:left="2530" w:hanging="360"/>
      </w:pPr>
      <w:rPr>
        <w:rFonts w:ascii="Symbol" w:hAnsi="Symbol" w:hint="default"/>
      </w:rPr>
    </w:lvl>
    <w:lvl w:ilvl="4" w:tplc="280A0003" w:tentative="1">
      <w:start w:val="1"/>
      <w:numFmt w:val="bullet"/>
      <w:lvlText w:val="o"/>
      <w:lvlJc w:val="left"/>
      <w:pPr>
        <w:ind w:left="3250" w:hanging="360"/>
      </w:pPr>
      <w:rPr>
        <w:rFonts w:ascii="Courier New" w:hAnsi="Courier New" w:cs="Courier New" w:hint="default"/>
      </w:rPr>
    </w:lvl>
    <w:lvl w:ilvl="5" w:tplc="280A0005" w:tentative="1">
      <w:start w:val="1"/>
      <w:numFmt w:val="bullet"/>
      <w:lvlText w:val=""/>
      <w:lvlJc w:val="left"/>
      <w:pPr>
        <w:ind w:left="3970" w:hanging="360"/>
      </w:pPr>
      <w:rPr>
        <w:rFonts w:ascii="Wingdings" w:hAnsi="Wingdings" w:hint="default"/>
      </w:rPr>
    </w:lvl>
    <w:lvl w:ilvl="6" w:tplc="280A0001" w:tentative="1">
      <w:start w:val="1"/>
      <w:numFmt w:val="bullet"/>
      <w:lvlText w:val=""/>
      <w:lvlJc w:val="left"/>
      <w:pPr>
        <w:ind w:left="4690" w:hanging="360"/>
      </w:pPr>
      <w:rPr>
        <w:rFonts w:ascii="Symbol" w:hAnsi="Symbol" w:hint="default"/>
      </w:rPr>
    </w:lvl>
    <w:lvl w:ilvl="7" w:tplc="280A0003" w:tentative="1">
      <w:start w:val="1"/>
      <w:numFmt w:val="bullet"/>
      <w:lvlText w:val="o"/>
      <w:lvlJc w:val="left"/>
      <w:pPr>
        <w:ind w:left="5410" w:hanging="360"/>
      </w:pPr>
      <w:rPr>
        <w:rFonts w:ascii="Courier New" w:hAnsi="Courier New" w:cs="Courier New" w:hint="default"/>
      </w:rPr>
    </w:lvl>
    <w:lvl w:ilvl="8" w:tplc="280A0005" w:tentative="1">
      <w:start w:val="1"/>
      <w:numFmt w:val="bullet"/>
      <w:lvlText w:val=""/>
      <w:lvlJc w:val="left"/>
      <w:pPr>
        <w:ind w:left="6130" w:hanging="360"/>
      </w:pPr>
      <w:rPr>
        <w:rFonts w:ascii="Wingdings" w:hAnsi="Wingdings" w:hint="default"/>
      </w:rPr>
    </w:lvl>
  </w:abstractNum>
  <w:abstractNum w:abstractNumId="39" w15:restartNumberingAfterBreak="0">
    <w:nsid w:val="7B344315"/>
    <w:multiLevelType w:val="hybridMultilevel"/>
    <w:tmpl w:val="BFC8F1CE"/>
    <w:lvl w:ilvl="0" w:tplc="F0AA2928">
      <w:start w:val="1"/>
      <w:numFmt w:val="decimal"/>
      <w:lvlText w:val="%1."/>
      <w:lvlJc w:val="left"/>
      <w:pPr>
        <w:ind w:left="720" w:hanging="360"/>
      </w:pPr>
    </w:lvl>
    <w:lvl w:ilvl="1" w:tplc="2BA4AF40">
      <w:start w:val="1"/>
      <w:numFmt w:val="lowerLetter"/>
      <w:lvlText w:val="%2."/>
      <w:lvlJc w:val="left"/>
      <w:pPr>
        <w:ind w:left="1440" w:hanging="360"/>
      </w:pPr>
    </w:lvl>
    <w:lvl w:ilvl="2" w:tplc="B5340810">
      <w:start w:val="1"/>
      <w:numFmt w:val="lowerRoman"/>
      <w:lvlText w:val="%3."/>
      <w:lvlJc w:val="right"/>
      <w:pPr>
        <w:ind w:left="2160" w:hanging="180"/>
      </w:pPr>
    </w:lvl>
    <w:lvl w:ilvl="3" w:tplc="97340A2C">
      <w:start w:val="1"/>
      <w:numFmt w:val="decimal"/>
      <w:lvlText w:val="%4."/>
      <w:lvlJc w:val="left"/>
      <w:pPr>
        <w:ind w:left="2880" w:hanging="360"/>
      </w:pPr>
    </w:lvl>
    <w:lvl w:ilvl="4" w:tplc="771CDA9E">
      <w:start w:val="1"/>
      <w:numFmt w:val="lowerLetter"/>
      <w:lvlText w:val="%5."/>
      <w:lvlJc w:val="left"/>
      <w:pPr>
        <w:ind w:left="3600" w:hanging="360"/>
      </w:pPr>
    </w:lvl>
    <w:lvl w:ilvl="5" w:tplc="8496CDDE">
      <w:start w:val="1"/>
      <w:numFmt w:val="lowerRoman"/>
      <w:lvlText w:val="%6."/>
      <w:lvlJc w:val="right"/>
      <w:pPr>
        <w:ind w:left="4320" w:hanging="180"/>
      </w:pPr>
    </w:lvl>
    <w:lvl w:ilvl="6" w:tplc="543285BE">
      <w:start w:val="1"/>
      <w:numFmt w:val="decimal"/>
      <w:lvlText w:val="%7."/>
      <w:lvlJc w:val="left"/>
      <w:pPr>
        <w:ind w:left="5040" w:hanging="360"/>
      </w:pPr>
    </w:lvl>
    <w:lvl w:ilvl="7" w:tplc="5330CBD0">
      <w:start w:val="1"/>
      <w:numFmt w:val="lowerLetter"/>
      <w:lvlText w:val="%8."/>
      <w:lvlJc w:val="left"/>
      <w:pPr>
        <w:ind w:left="5760" w:hanging="360"/>
      </w:pPr>
    </w:lvl>
    <w:lvl w:ilvl="8" w:tplc="602017BC">
      <w:start w:val="1"/>
      <w:numFmt w:val="lowerRoman"/>
      <w:lvlText w:val="%9."/>
      <w:lvlJc w:val="right"/>
      <w:pPr>
        <w:ind w:left="6480" w:hanging="180"/>
      </w:pPr>
    </w:lvl>
  </w:abstractNum>
  <w:num w:numId="1" w16cid:durableId="1174806315">
    <w:abstractNumId w:val="8"/>
  </w:num>
  <w:num w:numId="2" w16cid:durableId="1986741373">
    <w:abstractNumId w:val="29"/>
  </w:num>
  <w:num w:numId="3" w16cid:durableId="2057851282">
    <w:abstractNumId w:val="27"/>
  </w:num>
  <w:num w:numId="4" w16cid:durableId="34695321">
    <w:abstractNumId w:val="7"/>
  </w:num>
  <w:num w:numId="5" w16cid:durableId="561140870">
    <w:abstractNumId w:val="9"/>
  </w:num>
  <w:num w:numId="6" w16cid:durableId="355927042">
    <w:abstractNumId w:val="1"/>
  </w:num>
  <w:num w:numId="7" w16cid:durableId="517735357">
    <w:abstractNumId w:val="20"/>
  </w:num>
  <w:num w:numId="8" w16cid:durableId="1126391228">
    <w:abstractNumId w:val="26"/>
  </w:num>
  <w:num w:numId="9" w16cid:durableId="1658412536">
    <w:abstractNumId w:val="4"/>
  </w:num>
  <w:num w:numId="10" w16cid:durableId="776288708">
    <w:abstractNumId w:val="16"/>
  </w:num>
  <w:num w:numId="11" w16cid:durableId="1230917965">
    <w:abstractNumId w:val="30"/>
  </w:num>
  <w:num w:numId="12" w16cid:durableId="2036618171">
    <w:abstractNumId w:val="14"/>
  </w:num>
  <w:num w:numId="13" w16cid:durableId="756243115">
    <w:abstractNumId w:val="23"/>
  </w:num>
  <w:num w:numId="14" w16cid:durableId="815337487">
    <w:abstractNumId w:val="38"/>
  </w:num>
  <w:num w:numId="15" w16cid:durableId="525562462">
    <w:abstractNumId w:val="2"/>
  </w:num>
  <w:num w:numId="16" w16cid:durableId="1863082663">
    <w:abstractNumId w:val="6"/>
  </w:num>
  <w:num w:numId="17" w16cid:durableId="609436780">
    <w:abstractNumId w:val="35"/>
  </w:num>
  <w:num w:numId="18" w16cid:durableId="387343759">
    <w:abstractNumId w:val="37"/>
  </w:num>
  <w:num w:numId="19" w16cid:durableId="189418187">
    <w:abstractNumId w:val="15"/>
  </w:num>
  <w:num w:numId="20" w16cid:durableId="183178762">
    <w:abstractNumId w:val="11"/>
  </w:num>
  <w:num w:numId="21" w16cid:durableId="597519569">
    <w:abstractNumId w:val="21"/>
  </w:num>
  <w:num w:numId="22" w16cid:durableId="484006394">
    <w:abstractNumId w:val="32"/>
  </w:num>
  <w:num w:numId="23" w16cid:durableId="343437999">
    <w:abstractNumId w:val="33"/>
  </w:num>
  <w:num w:numId="24" w16cid:durableId="1330669375">
    <w:abstractNumId w:val="24"/>
  </w:num>
  <w:num w:numId="25" w16cid:durableId="715349979">
    <w:abstractNumId w:val="0"/>
  </w:num>
  <w:num w:numId="26" w16cid:durableId="1699774186">
    <w:abstractNumId w:val="34"/>
  </w:num>
  <w:num w:numId="27" w16cid:durableId="323973626">
    <w:abstractNumId w:val="36"/>
  </w:num>
  <w:num w:numId="28" w16cid:durableId="1022436414">
    <w:abstractNumId w:val="25"/>
  </w:num>
  <w:num w:numId="29" w16cid:durableId="36902318">
    <w:abstractNumId w:val="13"/>
  </w:num>
  <w:num w:numId="30" w16cid:durableId="748649267">
    <w:abstractNumId w:val="17"/>
  </w:num>
  <w:num w:numId="31" w16cid:durableId="1513255099">
    <w:abstractNumId w:val="12"/>
  </w:num>
  <w:num w:numId="32" w16cid:durableId="1606957477">
    <w:abstractNumId w:val="5"/>
  </w:num>
  <w:num w:numId="33" w16cid:durableId="1559703662">
    <w:abstractNumId w:val="31"/>
  </w:num>
  <w:num w:numId="34" w16cid:durableId="753362747">
    <w:abstractNumId w:val="19"/>
  </w:num>
  <w:num w:numId="35" w16cid:durableId="798693591">
    <w:abstractNumId w:val="10"/>
  </w:num>
  <w:num w:numId="36" w16cid:durableId="2123451159">
    <w:abstractNumId w:val="39"/>
  </w:num>
  <w:num w:numId="37" w16cid:durableId="1959682756">
    <w:abstractNumId w:val="22"/>
  </w:num>
  <w:num w:numId="38" w16cid:durableId="503784204">
    <w:abstractNumId w:val="18"/>
  </w:num>
  <w:num w:numId="39" w16cid:durableId="73473535">
    <w:abstractNumId w:val="28"/>
  </w:num>
  <w:num w:numId="40" w16cid:durableId="88244520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PE" w:vendorID="64" w:dllVersion="6" w:nlCheck="1" w:checkStyle="0"/>
  <w:activeWritingStyle w:appName="MSWord" w:lang="es-ES_tradnl" w:vendorID="64" w:dllVersion="6" w:nlCheck="1" w:checkStyle="0"/>
  <w:activeWritingStyle w:appName="MSWord" w:lang="es-PE"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s-PE"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93D"/>
    <w:rsid w:val="00002A6A"/>
    <w:rsid w:val="0000431A"/>
    <w:rsid w:val="00010A03"/>
    <w:rsid w:val="00016701"/>
    <w:rsid w:val="00017986"/>
    <w:rsid w:val="000369A3"/>
    <w:rsid w:val="000374B3"/>
    <w:rsid w:val="000434E1"/>
    <w:rsid w:val="000531E3"/>
    <w:rsid w:val="00055D69"/>
    <w:rsid w:val="00056586"/>
    <w:rsid w:val="00056CE2"/>
    <w:rsid w:val="00062B9C"/>
    <w:rsid w:val="00063D3F"/>
    <w:rsid w:val="00065B49"/>
    <w:rsid w:val="00071E5D"/>
    <w:rsid w:val="00077E1A"/>
    <w:rsid w:val="000821DA"/>
    <w:rsid w:val="0008285C"/>
    <w:rsid w:val="00084F0E"/>
    <w:rsid w:val="00087D4A"/>
    <w:rsid w:val="00092252"/>
    <w:rsid w:val="0009334A"/>
    <w:rsid w:val="000A184E"/>
    <w:rsid w:val="000A2782"/>
    <w:rsid w:val="000A434C"/>
    <w:rsid w:val="000A5681"/>
    <w:rsid w:val="000A5C25"/>
    <w:rsid w:val="000B10FB"/>
    <w:rsid w:val="000B1D1F"/>
    <w:rsid w:val="000C0C1E"/>
    <w:rsid w:val="000C3EA0"/>
    <w:rsid w:val="000D2FAE"/>
    <w:rsid w:val="000D542B"/>
    <w:rsid w:val="000E1740"/>
    <w:rsid w:val="000F42CE"/>
    <w:rsid w:val="0010152B"/>
    <w:rsid w:val="00103CDE"/>
    <w:rsid w:val="00104494"/>
    <w:rsid w:val="00105CF9"/>
    <w:rsid w:val="00107FBA"/>
    <w:rsid w:val="001109C7"/>
    <w:rsid w:val="00113FF9"/>
    <w:rsid w:val="0011660A"/>
    <w:rsid w:val="001201C0"/>
    <w:rsid w:val="001208B1"/>
    <w:rsid w:val="00122DA6"/>
    <w:rsid w:val="00131571"/>
    <w:rsid w:val="00140A9E"/>
    <w:rsid w:val="00142135"/>
    <w:rsid w:val="001438C3"/>
    <w:rsid w:val="00146752"/>
    <w:rsid w:val="00154B15"/>
    <w:rsid w:val="00155693"/>
    <w:rsid w:val="00155DBC"/>
    <w:rsid w:val="00157640"/>
    <w:rsid w:val="00164C59"/>
    <w:rsid w:val="00166287"/>
    <w:rsid w:val="001733AC"/>
    <w:rsid w:val="0017410C"/>
    <w:rsid w:val="00180932"/>
    <w:rsid w:val="00184E21"/>
    <w:rsid w:val="00196C5B"/>
    <w:rsid w:val="001A1402"/>
    <w:rsid w:val="001B0A72"/>
    <w:rsid w:val="001B0C75"/>
    <w:rsid w:val="001B171B"/>
    <w:rsid w:val="001B410B"/>
    <w:rsid w:val="001B5995"/>
    <w:rsid w:val="001B767E"/>
    <w:rsid w:val="001C0E49"/>
    <w:rsid w:val="001C32F6"/>
    <w:rsid w:val="001C4069"/>
    <w:rsid w:val="001C5274"/>
    <w:rsid w:val="001C5BFD"/>
    <w:rsid w:val="001D0B10"/>
    <w:rsid w:val="001D1DA3"/>
    <w:rsid w:val="001D268F"/>
    <w:rsid w:val="001D2B96"/>
    <w:rsid w:val="001D3873"/>
    <w:rsid w:val="001D6C73"/>
    <w:rsid w:val="001E07CB"/>
    <w:rsid w:val="001E3442"/>
    <w:rsid w:val="001E3531"/>
    <w:rsid w:val="001E3A25"/>
    <w:rsid w:val="001E45BF"/>
    <w:rsid w:val="001E47E6"/>
    <w:rsid w:val="001E6563"/>
    <w:rsid w:val="001F242A"/>
    <w:rsid w:val="001F4240"/>
    <w:rsid w:val="001F7E3E"/>
    <w:rsid w:val="00203973"/>
    <w:rsid w:val="00204813"/>
    <w:rsid w:val="00206820"/>
    <w:rsid w:val="00214A01"/>
    <w:rsid w:val="0021557A"/>
    <w:rsid w:val="002246A5"/>
    <w:rsid w:val="00225B10"/>
    <w:rsid w:val="0022616A"/>
    <w:rsid w:val="00226B86"/>
    <w:rsid w:val="00227D1D"/>
    <w:rsid w:val="0023250F"/>
    <w:rsid w:val="0023474B"/>
    <w:rsid w:val="0023711F"/>
    <w:rsid w:val="00237475"/>
    <w:rsid w:val="00242042"/>
    <w:rsid w:val="0024250F"/>
    <w:rsid w:val="0024739E"/>
    <w:rsid w:val="00254257"/>
    <w:rsid w:val="00262614"/>
    <w:rsid w:val="0026266D"/>
    <w:rsid w:val="0026591C"/>
    <w:rsid w:val="00267E8A"/>
    <w:rsid w:val="00275FF9"/>
    <w:rsid w:val="002763C1"/>
    <w:rsid w:val="0027771B"/>
    <w:rsid w:val="00283FC8"/>
    <w:rsid w:val="0028416D"/>
    <w:rsid w:val="00291BB7"/>
    <w:rsid w:val="002930CA"/>
    <w:rsid w:val="00294D81"/>
    <w:rsid w:val="00297027"/>
    <w:rsid w:val="002A00A5"/>
    <w:rsid w:val="002A2FFC"/>
    <w:rsid w:val="002A40E8"/>
    <w:rsid w:val="002A4196"/>
    <w:rsid w:val="002A6AB6"/>
    <w:rsid w:val="002B20AA"/>
    <w:rsid w:val="002B58CB"/>
    <w:rsid w:val="002B6F55"/>
    <w:rsid w:val="002C15E9"/>
    <w:rsid w:val="002C7FB5"/>
    <w:rsid w:val="002D4102"/>
    <w:rsid w:val="002D470B"/>
    <w:rsid w:val="002D5254"/>
    <w:rsid w:val="002D56D8"/>
    <w:rsid w:val="002E2981"/>
    <w:rsid w:val="002E5861"/>
    <w:rsid w:val="002E7A2F"/>
    <w:rsid w:val="002F42D2"/>
    <w:rsid w:val="002F60C5"/>
    <w:rsid w:val="002F6BD5"/>
    <w:rsid w:val="002F6C46"/>
    <w:rsid w:val="003002F8"/>
    <w:rsid w:val="0030471D"/>
    <w:rsid w:val="00306B3E"/>
    <w:rsid w:val="003113A9"/>
    <w:rsid w:val="00314025"/>
    <w:rsid w:val="00316DCE"/>
    <w:rsid w:val="003206C2"/>
    <w:rsid w:val="003222D7"/>
    <w:rsid w:val="0032308D"/>
    <w:rsid w:val="003317F8"/>
    <w:rsid w:val="003373CF"/>
    <w:rsid w:val="003440DB"/>
    <w:rsid w:val="00347A2B"/>
    <w:rsid w:val="00353045"/>
    <w:rsid w:val="00353C9A"/>
    <w:rsid w:val="003543D6"/>
    <w:rsid w:val="00357D48"/>
    <w:rsid w:val="003625F2"/>
    <w:rsid w:val="00363E73"/>
    <w:rsid w:val="003655FF"/>
    <w:rsid w:val="003802D6"/>
    <w:rsid w:val="00381F52"/>
    <w:rsid w:val="00383228"/>
    <w:rsid w:val="00385C20"/>
    <w:rsid w:val="0039430F"/>
    <w:rsid w:val="00395225"/>
    <w:rsid w:val="003953F5"/>
    <w:rsid w:val="00396222"/>
    <w:rsid w:val="003A22A7"/>
    <w:rsid w:val="003A41C2"/>
    <w:rsid w:val="003B4928"/>
    <w:rsid w:val="003B6190"/>
    <w:rsid w:val="003C26E3"/>
    <w:rsid w:val="003C4CD9"/>
    <w:rsid w:val="003C67A5"/>
    <w:rsid w:val="003D162E"/>
    <w:rsid w:val="003D20B5"/>
    <w:rsid w:val="003D2154"/>
    <w:rsid w:val="003D27AF"/>
    <w:rsid w:val="003D58A5"/>
    <w:rsid w:val="003E23BD"/>
    <w:rsid w:val="003F2E92"/>
    <w:rsid w:val="003F74D9"/>
    <w:rsid w:val="00404A06"/>
    <w:rsid w:val="00407F33"/>
    <w:rsid w:val="00410062"/>
    <w:rsid w:val="00410C4B"/>
    <w:rsid w:val="00411A4F"/>
    <w:rsid w:val="00411D56"/>
    <w:rsid w:val="004123F6"/>
    <w:rsid w:val="00416CAB"/>
    <w:rsid w:val="00416EBC"/>
    <w:rsid w:val="004170C1"/>
    <w:rsid w:val="00421EFC"/>
    <w:rsid w:val="00422166"/>
    <w:rsid w:val="004247E6"/>
    <w:rsid w:val="00425FDB"/>
    <w:rsid w:val="0042627D"/>
    <w:rsid w:val="00434D82"/>
    <w:rsid w:val="0044460C"/>
    <w:rsid w:val="00444633"/>
    <w:rsid w:val="004508C4"/>
    <w:rsid w:val="004549A1"/>
    <w:rsid w:val="00456943"/>
    <w:rsid w:val="004617A1"/>
    <w:rsid w:val="0046384F"/>
    <w:rsid w:val="00465E34"/>
    <w:rsid w:val="0047077A"/>
    <w:rsid w:val="00472918"/>
    <w:rsid w:val="0047295A"/>
    <w:rsid w:val="00483092"/>
    <w:rsid w:val="00490FAF"/>
    <w:rsid w:val="004927CD"/>
    <w:rsid w:val="004956CB"/>
    <w:rsid w:val="004975C4"/>
    <w:rsid w:val="004A1FC2"/>
    <w:rsid w:val="004A66BE"/>
    <w:rsid w:val="004A7073"/>
    <w:rsid w:val="004B0E83"/>
    <w:rsid w:val="004B283E"/>
    <w:rsid w:val="004B2B6A"/>
    <w:rsid w:val="004B37EF"/>
    <w:rsid w:val="004C05F9"/>
    <w:rsid w:val="004C1C7F"/>
    <w:rsid w:val="004C7C53"/>
    <w:rsid w:val="004D067D"/>
    <w:rsid w:val="004D2088"/>
    <w:rsid w:val="004D2CA3"/>
    <w:rsid w:val="004D3205"/>
    <w:rsid w:val="004D4444"/>
    <w:rsid w:val="004D729A"/>
    <w:rsid w:val="004D768C"/>
    <w:rsid w:val="004E1683"/>
    <w:rsid w:val="004E3DB6"/>
    <w:rsid w:val="004E6D55"/>
    <w:rsid w:val="004F14F8"/>
    <w:rsid w:val="004F47CE"/>
    <w:rsid w:val="004F5CDB"/>
    <w:rsid w:val="00503807"/>
    <w:rsid w:val="00515196"/>
    <w:rsid w:val="00516E13"/>
    <w:rsid w:val="00520874"/>
    <w:rsid w:val="00536E4A"/>
    <w:rsid w:val="005442B6"/>
    <w:rsid w:val="00544378"/>
    <w:rsid w:val="00547275"/>
    <w:rsid w:val="00551BD5"/>
    <w:rsid w:val="0055411F"/>
    <w:rsid w:val="00555043"/>
    <w:rsid w:val="00556945"/>
    <w:rsid w:val="0056220B"/>
    <w:rsid w:val="00565686"/>
    <w:rsid w:val="00566ED8"/>
    <w:rsid w:val="00576DC7"/>
    <w:rsid w:val="00577E28"/>
    <w:rsid w:val="005810C9"/>
    <w:rsid w:val="00584321"/>
    <w:rsid w:val="00585B63"/>
    <w:rsid w:val="005953D3"/>
    <w:rsid w:val="00596C55"/>
    <w:rsid w:val="00597929"/>
    <w:rsid w:val="005A4008"/>
    <w:rsid w:val="005B19C3"/>
    <w:rsid w:val="005B1B3F"/>
    <w:rsid w:val="005B7231"/>
    <w:rsid w:val="005C5A72"/>
    <w:rsid w:val="005D1351"/>
    <w:rsid w:val="005D2898"/>
    <w:rsid w:val="005D68B7"/>
    <w:rsid w:val="005E15BB"/>
    <w:rsid w:val="005E3196"/>
    <w:rsid w:val="005E4510"/>
    <w:rsid w:val="005E7251"/>
    <w:rsid w:val="005E72F6"/>
    <w:rsid w:val="005E7FFE"/>
    <w:rsid w:val="005F003D"/>
    <w:rsid w:val="005F1DD6"/>
    <w:rsid w:val="005F43E5"/>
    <w:rsid w:val="00607BC7"/>
    <w:rsid w:val="00615F2B"/>
    <w:rsid w:val="00622283"/>
    <w:rsid w:val="00623B00"/>
    <w:rsid w:val="00624B9A"/>
    <w:rsid w:val="00626FD6"/>
    <w:rsid w:val="00627407"/>
    <w:rsid w:val="006312BB"/>
    <w:rsid w:val="00631D11"/>
    <w:rsid w:val="00635117"/>
    <w:rsid w:val="006378D6"/>
    <w:rsid w:val="00637C54"/>
    <w:rsid w:val="006458E3"/>
    <w:rsid w:val="006501AC"/>
    <w:rsid w:val="00650815"/>
    <w:rsid w:val="0065376D"/>
    <w:rsid w:val="006679BA"/>
    <w:rsid w:val="00667E5B"/>
    <w:rsid w:val="006726FE"/>
    <w:rsid w:val="00676EE3"/>
    <w:rsid w:val="006843D5"/>
    <w:rsid w:val="006850DE"/>
    <w:rsid w:val="0068644C"/>
    <w:rsid w:val="00686714"/>
    <w:rsid w:val="00694462"/>
    <w:rsid w:val="006A0326"/>
    <w:rsid w:val="006A34F6"/>
    <w:rsid w:val="006B1094"/>
    <w:rsid w:val="006B6D8D"/>
    <w:rsid w:val="006B7A63"/>
    <w:rsid w:val="006C18D1"/>
    <w:rsid w:val="006C1F41"/>
    <w:rsid w:val="006C387A"/>
    <w:rsid w:val="006C3C5B"/>
    <w:rsid w:val="006D4419"/>
    <w:rsid w:val="006D7011"/>
    <w:rsid w:val="006E0159"/>
    <w:rsid w:val="006E30F9"/>
    <w:rsid w:val="006E4CF3"/>
    <w:rsid w:val="006F7E5A"/>
    <w:rsid w:val="0070497B"/>
    <w:rsid w:val="00704F2B"/>
    <w:rsid w:val="007130A0"/>
    <w:rsid w:val="0071780F"/>
    <w:rsid w:val="007249EA"/>
    <w:rsid w:val="007327D4"/>
    <w:rsid w:val="007352A2"/>
    <w:rsid w:val="00735D2A"/>
    <w:rsid w:val="00741193"/>
    <w:rsid w:val="00746BA3"/>
    <w:rsid w:val="00746F95"/>
    <w:rsid w:val="00750DDB"/>
    <w:rsid w:val="007562BE"/>
    <w:rsid w:val="00757CD5"/>
    <w:rsid w:val="00757CDE"/>
    <w:rsid w:val="00760638"/>
    <w:rsid w:val="00763A0E"/>
    <w:rsid w:val="00763A10"/>
    <w:rsid w:val="00764A87"/>
    <w:rsid w:val="00764B5C"/>
    <w:rsid w:val="0077226C"/>
    <w:rsid w:val="00777EF9"/>
    <w:rsid w:val="00783CD8"/>
    <w:rsid w:val="00796D62"/>
    <w:rsid w:val="007A1613"/>
    <w:rsid w:val="007A182B"/>
    <w:rsid w:val="007A6F70"/>
    <w:rsid w:val="007B3767"/>
    <w:rsid w:val="007B4786"/>
    <w:rsid w:val="007C396A"/>
    <w:rsid w:val="007C726F"/>
    <w:rsid w:val="007D0E3C"/>
    <w:rsid w:val="007D203A"/>
    <w:rsid w:val="007D695F"/>
    <w:rsid w:val="007E0746"/>
    <w:rsid w:val="007E0E26"/>
    <w:rsid w:val="007E142F"/>
    <w:rsid w:val="007E38C1"/>
    <w:rsid w:val="007E3CDA"/>
    <w:rsid w:val="007E62D2"/>
    <w:rsid w:val="007F09EE"/>
    <w:rsid w:val="00800E65"/>
    <w:rsid w:val="00802BA6"/>
    <w:rsid w:val="00804632"/>
    <w:rsid w:val="00804D18"/>
    <w:rsid w:val="008140AF"/>
    <w:rsid w:val="008151E5"/>
    <w:rsid w:val="008154D0"/>
    <w:rsid w:val="00825D6D"/>
    <w:rsid w:val="008358A3"/>
    <w:rsid w:val="00843799"/>
    <w:rsid w:val="00847056"/>
    <w:rsid w:val="00852567"/>
    <w:rsid w:val="00853BB5"/>
    <w:rsid w:val="008559CD"/>
    <w:rsid w:val="00855C40"/>
    <w:rsid w:val="00856304"/>
    <w:rsid w:val="008625D8"/>
    <w:rsid w:val="00862920"/>
    <w:rsid w:val="0086492B"/>
    <w:rsid w:val="0086680B"/>
    <w:rsid w:val="0087341A"/>
    <w:rsid w:val="00874B43"/>
    <w:rsid w:val="00886178"/>
    <w:rsid w:val="00893E66"/>
    <w:rsid w:val="008A1338"/>
    <w:rsid w:val="008A154B"/>
    <w:rsid w:val="008A4986"/>
    <w:rsid w:val="008B1A05"/>
    <w:rsid w:val="008B47EE"/>
    <w:rsid w:val="008B4901"/>
    <w:rsid w:val="008B5AC4"/>
    <w:rsid w:val="008B64AA"/>
    <w:rsid w:val="008C29F4"/>
    <w:rsid w:val="008C375E"/>
    <w:rsid w:val="008C4306"/>
    <w:rsid w:val="008C6484"/>
    <w:rsid w:val="008C7273"/>
    <w:rsid w:val="008D381E"/>
    <w:rsid w:val="008D3B2D"/>
    <w:rsid w:val="008D5174"/>
    <w:rsid w:val="008D775F"/>
    <w:rsid w:val="008D7E6A"/>
    <w:rsid w:val="008E3B7C"/>
    <w:rsid w:val="008E745A"/>
    <w:rsid w:val="008E7BF0"/>
    <w:rsid w:val="008F4D2B"/>
    <w:rsid w:val="0090066F"/>
    <w:rsid w:val="00906B64"/>
    <w:rsid w:val="00906E4E"/>
    <w:rsid w:val="009079E3"/>
    <w:rsid w:val="00920658"/>
    <w:rsid w:val="0092442A"/>
    <w:rsid w:val="00925F75"/>
    <w:rsid w:val="009268F0"/>
    <w:rsid w:val="00930124"/>
    <w:rsid w:val="00932AC8"/>
    <w:rsid w:val="00934F24"/>
    <w:rsid w:val="0093578C"/>
    <w:rsid w:val="00937F4E"/>
    <w:rsid w:val="00946244"/>
    <w:rsid w:val="00951E3F"/>
    <w:rsid w:val="00952356"/>
    <w:rsid w:val="009525B5"/>
    <w:rsid w:val="00952E2F"/>
    <w:rsid w:val="00954076"/>
    <w:rsid w:val="00955F46"/>
    <w:rsid w:val="009610C7"/>
    <w:rsid w:val="00965AE5"/>
    <w:rsid w:val="00967A59"/>
    <w:rsid w:val="0097559E"/>
    <w:rsid w:val="00975E6A"/>
    <w:rsid w:val="00975FAA"/>
    <w:rsid w:val="00977105"/>
    <w:rsid w:val="00977F3D"/>
    <w:rsid w:val="0098034D"/>
    <w:rsid w:val="009844AA"/>
    <w:rsid w:val="00991D9F"/>
    <w:rsid w:val="00993C9D"/>
    <w:rsid w:val="00994368"/>
    <w:rsid w:val="009A01FB"/>
    <w:rsid w:val="009A211D"/>
    <w:rsid w:val="009B0AB6"/>
    <w:rsid w:val="009B262A"/>
    <w:rsid w:val="009B3ECE"/>
    <w:rsid w:val="009B6CD2"/>
    <w:rsid w:val="009C3B52"/>
    <w:rsid w:val="009C4C4C"/>
    <w:rsid w:val="009C5320"/>
    <w:rsid w:val="009C5383"/>
    <w:rsid w:val="009D10FE"/>
    <w:rsid w:val="009D5B63"/>
    <w:rsid w:val="009D5FD0"/>
    <w:rsid w:val="009E270A"/>
    <w:rsid w:val="009E472F"/>
    <w:rsid w:val="009E4B66"/>
    <w:rsid w:val="009E71E2"/>
    <w:rsid w:val="009F561F"/>
    <w:rsid w:val="009F738D"/>
    <w:rsid w:val="00A00C35"/>
    <w:rsid w:val="00A03E61"/>
    <w:rsid w:val="00A048BE"/>
    <w:rsid w:val="00A05508"/>
    <w:rsid w:val="00A064A3"/>
    <w:rsid w:val="00A1122F"/>
    <w:rsid w:val="00A13166"/>
    <w:rsid w:val="00A21A1B"/>
    <w:rsid w:val="00A229D7"/>
    <w:rsid w:val="00A23E39"/>
    <w:rsid w:val="00A24E66"/>
    <w:rsid w:val="00A2533C"/>
    <w:rsid w:val="00A2618F"/>
    <w:rsid w:val="00A26367"/>
    <w:rsid w:val="00A27946"/>
    <w:rsid w:val="00A279FE"/>
    <w:rsid w:val="00A32EFB"/>
    <w:rsid w:val="00A36674"/>
    <w:rsid w:val="00A459C8"/>
    <w:rsid w:val="00A50796"/>
    <w:rsid w:val="00A5464A"/>
    <w:rsid w:val="00A55B53"/>
    <w:rsid w:val="00A60EC0"/>
    <w:rsid w:val="00A627BE"/>
    <w:rsid w:val="00A63DD4"/>
    <w:rsid w:val="00A64AE4"/>
    <w:rsid w:val="00A65196"/>
    <w:rsid w:val="00A71399"/>
    <w:rsid w:val="00A72FF8"/>
    <w:rsid w:val="00A76B25"/>
    <w:rsid w:val="00A775CF"/>
    <w:rsid w:val="00A77999"/>
    <w:rsid w:val="00A82EC9"/>
    <w:rsid w:val="00A832A1"/>
    <w:rsid w:val="00A860D6"/>
    <w:rsid w:val="00A8779D"/>
    <w:rsid w:val="00A90C3D"/>
    <w:rsid w:val="00A96AE9"/>
    <w:rsid w:val="00AA018D"/>
    <w:rsid w:val="00AA1691"/>
    <w:rsid w:val="00AA7353"/>
    <w:rsid w:val="00AB3B0C"/>
    <w:rsid w:val="00AB53C9"/>
    <w:rsid w:val="00AC1BD9"/>
    <w:rsid w:val="00AC29F0"/>
    <w:rsid w:val="00AD257F"/>
    <w:rsid w:val="00AD4D67"/>
    <w:rsid w:val="00AD7164"/>
    <w:rsid w:val="00AE19B1"/>
    <w:rsid w:val="00AE1EB6"/>
    <w:rsid w:val="00AE4DCD"/>
    <w:rsid w:val="00AF10B3"/>
    <w:rsid w:val="00AF13D1"/>
    <w:rsid w:val="00AF14F0"/>
    <w:rsid w:val="00AF41C2"/>
    <w:rsid w:val="00AF4581"/>
    <w:rsid w:val="00AF646E"/>
    <w:rsid w:val="00AF7D61"/>
    <w:rsid w:val="00B03B87"/>
    <w:rsid w:val="00B03DE0"/>
    <w:rsid w:val="00B05459"/>
    <w:rsid w:val="00B06968"/>
    <w:rsid w:val="00B11267"/>
    <w:rsid w:val="00B113DB"/>
    <w:rsid w:val="00B123C3"/>
    <w:rsid w:val="00B16206"/>
    <w:rsid w:val="00B2351D"/>
    <w:rsid w:val="00B268C6"/>
    <w:rsid w:val="00B35087"/>
    <w:rsid w:val="00B40475"/>
    <w:rsid w:val="00B42644"/>
    <w:rsid w:val="00B45054"/>
    <w:rsid w:val="00B46CD5"/>
    <w:rsid w:val="00B50452"/>
    <w:rsid w:val="00B52E48"/>
    <w:rsid w:val="00B55869"/>
    <w:rsid w:val="00B56E0B"/>
    <w:rsid w:val="00B620E1"/>
    <w:rsid w:val="00B66E1E"/>
    <w:rsid w:val="00B7030B"/>
    <w:rsid w:val="00B70A3E"/>
    <w:rsid w:val="00B75C6C"/>
    <w:rsid w:val="00B76991"/>
    <w:rsid w:val="00B76D21"/>
    <w:rsid w:val="00B80C37"/>
    <w:rsid w:val="00B81AB3"/>
    <w:rsid w:val="00B831EE"/>
    <w:rsid w:val="00B83311"/>
    <w:rsid w:val="00B84942"/>
    <w:rsid w:val="00B87FDB"/>
    <w:rsid w:val="00B95CA8"/>
    <w:rsid w:val="00BA04ED"/>
    <w:rsid w:val="00BA38D0"/>
    <w:rsid w:val="00BA4079"/>
    <w:rsid w:val="00BA4D95"/>
    <w:rsid w:val="00BB31D5"/>
    <w:rsid w:val="00BB7B49"/>
    <w:rsid w:val="00BC009F"/>
    <w:rsid w:val="00BC1FDE"/>
    <w:rsid w:val="00BC3EC3"/>
    <w:rsid w:val="00BC4AB5"/>
    <w:rsid w:val="00BC5975"/>
    <w:rsid w:val="00BC6E35"/>
    <w:rsid w:val="00BD29DD"/>
    <w:rsid w:val="00BD40AA"/>
    <w:rsid w:val="00BD4BA8"/>
    <w:rsid w:val="00BD4EE2"/>
    <w:rsid w:val="00BD558D"/>
    <w:rsid w:val="00BD6ABF"/>
    <w:rsid w:val="00BE26A8"/>
    <w:rsid w:val="00BE3BBC"/>
    <w:rsid w:val="00BE4397"/>
    <w:rsid w:val="00BE6801"/>
    <w:rsid w:val="00BE78EA"/>
    <w:rsid w:val="00BF3208"/>
    <w:rsid w:val="00BF57D9"/>
    <w:rsid w:val="00C13FCD"/>
    <w:rsid w:val="00C1628D"/>
    <w:rsid w:val="00C17655"/>
    <w:rsid w:val="00C24594"/>
    <w:rsid w:val="00C25559"/>
    <w:rsid w:val="00C30918"/>
    <w:rsid w:val="00C321F8"/>
    <w:rsid w:val="00C339E3"/>
    <w:rsid w:val="00C373CD"/>
    <w:rsid w:val="00C40B61"/>
    <w:rsid w:val="00C420A8"/>
    <w:rsid w:val="00C42BAA"/>
    <w:rsid w:val="00C44BFE"/>
    <w:rsid w:val="00C53150"/>
    <w:rsid w:val="00C53ECE"/>
    <w:rsid w:val="00C6032D"/>
    <w:rsid w:val="00C61029"/>
    <w:rsid w:val="00C6226E"/>
    <w:rsid w:val="00C633E3"/>
    <w:rsid w:val="00C64E6C"/>
    <w:rsid w:val="00C746CC"/>
    <w:rsid w:val="00C7475A"/>
    <w:rsid w:val="00C75B29"/>
    <w:rsid w:val="00C8034B"/>
    <w:rsid w:val="00C82052"/>
    <w:rsid w:val="00C84392"/>
    <w:rsid w:val="00C843FD"/>
    <w:rsid w:val="00C84D2F"/>
    <w:rsid w:val="00C857C5"/>
    <w:rsid w:val="00C92EA6"/>
    <w:rsid w:val="00C94A00"/>
    <w:rsid w:val="00CA02C0"/>
    <w:rsid w:val="00CA1CE9"/>
    <w:rsid w:val="00CA3C5D"/>
    <w:rsid w:val="00CA4C7A"/>
    <w:rsid w:val="00CB3570"/>
    <w:rsid w:val="00CB49B3"/>
    <w:rsid w:val="00CB5FA2"/>
    <w:rsid w:val="00CB6D0F"/>
    <w:rsid w:val="00CB7A8C"/>
    <w:rsid w:val="00CC1400"/>
    <w:rsid w:val="00CC73FB"/>
    <w:rsid w:val="00CD35B7"/>
    <w:rsid w:val="00CD6440"/>
    <w:rsid w:val="00CE5A30"/>
    <w:rsid w:val="00CE6E3E"/>
    <w:rsid w:val="00CE7E7C"/>
    <w:rsid w:val="00CF04CC"/>
    <w:rsid w:val="00CF1C36"/>
    <w:rsid w:val="00CF508B"/>
    <w:rsid w:val="00CF797B"/>
    <w:rsid w:val="00D00B94"/>
    <w:rsid w:val="00D05B96"/>
    <w:rsid w:val="00D06053"/>
    <w:rsid w:val="00D0740B"/>
    <w:rsid w:val="00D079B0"/>
    <w:rsid w:val="00D07A6F"/>
    <w:rsid w:val="00D10DEF"/>
    <w:rsid w:val="00D1179B"/>
    <w:rsid w:val="00D12ABC"/>
    <w:rsid w:val="00D146BF"/>
    <w:rsid w:val="00D15C88"/>
    <w:rsid w:val="00D20800"/>
    <w:rsid w:val="00D2176E"/>
    <w:rsid w:val="00D21B1C"/>
    <w:rsid w:val="00D2567B"/>
    <w:rsid w:val="00D25F5B"/>
    <w:rsid w:val="00D33D98"/>
    <w:rsid w:val="00D349D6"/>
    <w:rsid w:val="00D45AB8"/>
    <w:rsid w:val="00D47181"/>
    <w:rsid w:val="00D554FB"/>
    <w:rsid w:val="00D560BC"/>
    <w:rsid w:val="00D5625F"/>
    <w:rsid w:val="00D573ED"/>
    <w:rsid w:val="00D60EE3"/>
    <w:rsid w:val="00D614C0"/>
    <w:rsid w:val="00D65A45"/>
    <w:rsid w:val="00D73A5E"/>
    <w:rsid w:val="00D74A0B"/>
    <w:rsid w:val="00D8538B"/>
    <w:rsid w:val="00D9000B"/>
    <w:rsid w:val="00D949C6"/>
    <w:rsid w:val="00D95B99"/>
    <w:rsid w:val="00D978B2"/>
    <w:rsid w:val="00DA5109"/>
    <w:rsid w:val="00DB2AAC"/>
    <w:rsid w:val="00DC068A"/>
    <w:rsid w:val="00DC2FCB"/>
    <w:rsid w:val="00DC454D"/>
    <w:rsid w:val="00DC5E44"/>
    <w:rsid w:val="00DC640C"/>
    <w:rsid w:val="00DC72A4"/>
    <w:rsid w:val="00DD05BA"/>
    <w:rsid w:val="00DD088B"/>
    <w:rsid w:val="00DD1002"/>
    <w:rsid w:val="00DD1512"/>
    <w:rsid w:val="00DD3699"/>
    <w:rsid w:val="00DD617D"/>
    <w:rsid w:val="00DE11BD"/>
    <w:rsid w:val="00DE7029"/>
    <w:rsid w:val="00DF338D"/>
    <w:rsid w:val="00DF4F80"/>
    <w:rsid w:val="00E0101D"/>
    <w:rsid w:val="00E03132"/>
    <w:rsid w:val="00E074E1"/>
    <w:rsid w:val="00E0758F"/>
    <w:rsid w:val="00E10A15"/>
    <w:rsid w:val="00E12B98"/>
    <w:rsid w:val="00E1306C"/>
    <w:rsid w:val="00E13D3F"/>
    <w:rsid w:val="00E1593D"/>
    <w:rsid w:val="00E17977"/>
    <w:rsid w:val="00E17FEE"/>
    <w:rsid w:val="00E20FA0"/>
    <w:rsid w:val="00E21C2D"/>
    <w:rsid w:val="00E22D3C"/>
    <w:rsid w:val="00E23E17"/>
    <w:rsid w:val="00E302AA"/>
    <w:rsid w:val="00E33E47"/>
    <w:rsid w:val="00E4340E"/>
    <w:rsid w:val="00E43C6D"/>
    <w:rsid w:val="00E453C5"/>
    <w:rsid w:val="00E5043F"/>
    <w:rsid w:val="00E50FB4"/>
    <w:rsid w:val="00E55F1E"/>
    <w:rsid w:val="00E576CD"/>
    <w:rsid w:val="00E637A7"/>
    <w:rsid w:val="00E65DD8"/>
    <w:rsid w:val="00E66B6A"/>
    <w:rsid w:val="00E67297"/>
    <w:rsid w:val="00E67A7F"/>
    <w:rsid w:val="00E709FD"/>
    <w:rsid w:val="00E70DED"/>
    <w:rsid w:val="00E71CCC"/>
    <w:rsid w:val="00E74BAD"/>
    <w:rsid w:val="00E76F6D"/>
    <w:rsid w:val="00E84CDA"/>
    <w:rsid w:val="00E93038"/>
    <w:rsid w:val="00E949B9"/>
    <w:rsid w:val="00EA356C"/>
    <w:rsid w:val="00EB0F2F"/>
    <w:rsid w:val="00EC3D33"/>
    <w:rsid w:val="00EC5158"/>
    <w:rsid w:val="00ED03B2"/>
    <w:rsid w:val="00ED3636"/>
    <w:rsid w:val="00ED4450"/>
    <w:rsid w:val="00ED6C24"/>
    <w:rsid w:val="00EE2D46"/>
    <w:rsid w:val="00EE3231"/>
    <w:rsid w:val="00EF0491"/>
    <w:rsid w:val="00EF0915"/>
    <w:rsid w:val="00EF3CB2"/>
    <w:rsid w:val="00EF6BB9"/>
    <w:rsid w:val="00EF6F1E"/>
    <w:rsid w:val="00F01354"/>
    <w:rsid w:val="00F039E5"/>
    <w:rsid w:val="00F07BAE"/>
    <w:rsid w:val="00F10F24"/>
    <w:rsid w:val="00F145B7"/>
    <w:rsid w:val="00F14B56"/>
    <w:rsid w:val="00F158BB"/>
    <w:rsid w:val="00F21FAF"/>
    <w:rsid w:val="00F27796"/>
    <w:rsid w:val="00F27B4F"/>
    <w:rsid w:val="00F316AF"/>
    <w:rsid w:val="00F320EF"/>
    <w:rsid w:val="00F34215"/>
    <w:rsid w:val="00F350F4"/>
    <w:rsid w:val="00F3591F"/>
    <w:rsid w:val="00F377A0"/>
    <w:rsid w:val="00F42DF6"/>
    <w:rsid w:val="00F50E87"/>
    <w:rsid w:val="00F53970"/>
    <w:rsid w:val="00F54F43"/>
    <w:rsid w:val="00F56D5A"/>
    <w:rsid w:val="00F6196D"/>
    <w:rsid w:val="00F62EEF"/>
    <w:rsid w:val="00F63521"/>
    <w:rsid w:val="00F64AE8"/>
    <w:rsid w:val="00F65F4D"/>
    <w:rsid w:val="00F67C10"/>
    <w:rsid w:val="00F71EA4"/>
    <w:rsid w:val="00F764D9"/>
    <w:rsid w:val="00F77BFA"/>
    <w:rsid w:val="00F80087"/>
    <w:rsid w:val="00F836E5"/>
    <w:rsid w:val="00F85B1B"/>
    <w:rsid w:val="00F92FA8"/>
    <w:rsid w:val="00F94A8D"/>
    <w:rsid w:val="00F95FFA"/>
    <w:rsid w:val="00F96CAB"/>
    <w:rsid w:val="00F9716A"/>
    <w:rsid w:val="00F977D5"/>
    <w:rsid w:val="00FB29F7"/>
    <w:rsid w:val="00FB73ED"/>
    <w:rsid w:val="00FC2F3D"/>
    <w:rsid w:val="00FC340C"/>
    <w:rsid w:val="00FC76ED"/>
    <w:rsid w:val="00FD06BF"/>
    <w:rsid w:val="00FD2FD5"/>
    <w:rsid w:val="00FD5382"/>
    <w:rsid w:val="00FD56B4"/>
    <w:rsid w:val="00FD72A8"/>
    <w:rsid w:val="00FE1385"/>
    <w:rsid w:val="00FE1F47"/>
    <w:rsid w:val="00FE2DD1"/>
    <w:rsid w:val="00FE4716"/>
    <w:rsid w:val="00FE57F8"/>
    <w:rsid w:val="00FE6698"/>
    <w:rsid w:val="00FE6772"/>
    <w:rsid w:val="00FE6824"/>
    <w:rsid w:val="00FF012F"/>
    <w:rsid w:val="00FF0281"/>
    <w:rsid w:val="00FF122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4C8D"/>
  <w15:chartTrackingRefBased/>
  <w15:docId w15:val="{3BBE0335-E7B6-45CA-BA29-5205393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658"/>
    <w:pPr>
      <w:spacing w:line="256" w:lineRule="auto"/>
    </w:p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Ttulo2Car">
    <w:name w:val="Título 2 Car"/>
    <w:link w:val="Ttulo2"/>
    <w:uiPriority w:val="9"/>
    <w:rPr>
      <w:rFonts w:asciiTheme="majorHAnsi" w:eastAsiaTheme="majorEastAsia" w:hAnsiTheme="majorHAnsi" w:cstheme="majorBidi"/>
      <w:b/>
      <w:bCs/>
      <w:color w:val="5B9BD5" w:themeColor="accent1"/>
      <w:sz w:val="26"/>
      <w:szCs w:val="26"/>
    </w:rPr>
  </w:style>
  <w:style w:type="character" w:customStyle="1" w:styleId="Ttulo3Car">
    <w:name w:val="Título 3 Car"/>
    <w:link w:val="Ttulo3"/>
    <w:uiPriority w:val="9"/>
    <w:rPr>
      <w:rFonts w:asciiTheme="majorHAnsi" w:eastAsiaTheme="majorEastAsia" w:hAnsiTheme="majorHAnsi" w:cstheme="majorBidi"/>
      <w:b/>
      <w:bCs/>
      <w:color w:val="5B9BD5" w:themeColor="accent1"/>
    </w:rPr>
  </w:style>
  <w:style w:type="character" w:customStyle="1" w:styleId="Ttulo4Car">
    <w:name w:val="Título 4 Car"/>
    <w:link w:val="Ttulo4"/>
    <w:uiPriority w:val="9"/>
    <w:rPr>
      <w:rFonts w:asciiTheme="majorHAnsi" w:eastAsiaTheme="majorEastAsia" w:hAnsiTheme="majorHAnsi" w:cstheme="majorBidi"/>
      <w:b/>
      <w:bCs/>
      <w:i/>
      <w:iCs/>
      <w:color w:val="5B9BD5" w:themeColor="accent1"/>
    </w:rPr>
  </w:style>
  <w:style w:type="character" w:customStyle="1" w:styleId="Ttulo5Car">
    <w:name w:val="Título 5 Car"/>
    <w:link w:val="Ttulo5"/>
    <w:uiPriority w:val="9"/>
    <w:rPr>
      <w:rFonts w:asciiTheme="majorHAnsi" w:eastAsiaTheme="majorEastAsia" w:hAnsiTheme="majorHAnsi" w:cstheme="majorBidi"/>
      <w:color w:val="1F4D78" w:themeColor="accent1" w:themeShade="7F"/>
    </w:rPr>
  </w:style>
  <w:style w:type="character" w:customStyle="1" w:styleId="Ttulo6Car">
    <w:name w:val="Título 6 Car"/>
    <w:link w:val="Ttulo6"/>
    <w:uiPriority w:val="9"/>
    <w:rPr>
      <w:rFonts w:asciiTheme="majorHAnsi" w:eastAsiaTheme="majorEastAsia" w:hAnsiTheme="majorHAnsi" w:cstheme="majorBidi"/>
      <w:i/>
      <w:iCs/>
      <w:color w:val="1F4D78" w:themeColor="accent1" w:themeShade="7F"/>
    </w:rPr>
  </w:style>
  <w:style w:type="character" w:customStyle="1" w:styleId="Ttulo7Car">
    <w:name w:val="Título 7 Ca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link w:val="Ttulo"/>
    <w:uiPriority w:val="10"/>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link w:val="Subttulo"/>
    <w:uiPriority w:val="11"/>
    <w:rPr>
      <w:rFonts w:asciiTheme="majorHAnsi" w:eastAsiaTheme="majorEastAsia" w:hAnsiTheme="majorHAnsi" w:cstheme="majorBidi"/>
      <w:i/>
      <w:iCs/>
      <w:color w:val="5B9BD5" w:themeColor="accent1"/>
      <w:spacing w:val="15"/>
      <w:sz w:val="24"/>
      <w:szCs w:val="24"/>
    </w:rPr>
  </w:style>
  <w:style w:type="character" w:styleId="nfasissutil">
    <w:name w:val="Subtle Emphasis"/>
    <w:uiPriority w:val="19"/>
    <w:qFormat/>
    <w:rPr>
      <w:i/>
      <w:iCs/>
      <w:color w:val="808080" w:themeColor="text1" w:themeTint="7F"/>
    </w:rPr>
  </w:style>
  <w:style w:type="character" w:styleId="nfasis">
    <w:name w:val="Emphasis"/>
    <w:uiPriority w:val="20"/>
    <w:qFormat/>
    <w:rPr>
      <w:i/>
      <w:iCs/>
    </w:rPr>
  </w:style>
  <w:style w:type="character" w:styleId="nfasisintenso">
    <w:name w:val="Intense Emphasis"/>
    <w:uiPriority w:val="21"/>
    <w:qFormat/>
    <w:rPr>
      <w:b/>
      <w:bCs/>
      <w:i/>
      <w:iCs/>
      <w:color w:val="5B9BD5" w:themeColor="accent1"/>
    </w:rPr>
  </w:style>
  <w:style w:type="paragraph" w:styleId="Cita">
    <w:name w:val="Quote"/>
    <w:basedOn w:val="Normal"/>
    <w:next w:val="Normal"/>
    <w:link w:val="CitaCar"/>
    <w:uiPriority w:val="29"/>
    <w:qFormat/>
    <w:rPr>
      <w:i/>
      <w:iCs/>
      <w:color w:val="000000" w:themeColor="text1"/>
    </w:rPr>
  </w:style>
  <w:style w:type="character" w:customStyle="1" w:styleId="CitaCar">
    <w:name w:val="Cita Ca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link w:val="Citadestacada"/>
    <w:uiPriority w:val="30"/>
    <w:rPr>
      <w:b/>
      <w:bCs/>
      <w:i/>
      <w:iCs/>
      <w:color w:val="5B9BD5" w:themeColor="accent1"/>
    </w:rPr>
  </w:style>
  <w:style w:type="character" w:styleId="Referenciasutil">
    <w:name w:val="Subtle Reference"/>
    <w:uiPriority w:val="31"/>
    <w:qFormat/>
    <w:rPr>
      <w:smallCaps/>
      <w:color w:val="ED7D31" w:themeColor="accent2"/>
      <w:u w:val="single"/>
    </w:rPr>
  </w:style>
  <w:style w:type="character" w:styleId="Referenciaintensa">
    <w:name w:val="Intense Reference"/>
    <w:uiPriority w:val="32"/>
    <w:qFormat/>
    <w:rPr>
      <w:b/>
      <w:bCs/>
      <w:smallCaps/>
      <w:color w:val="ED7D31" w:themeColor="accent2"/>
      <w:spacing w:val="5"/>
      <w:u w:val="single"/>
    </w:rPr>
  </w:style>
  <w:style w:type="character" w:styleId="Ttulodellibro">
    <w:name w:val="Book Title"/>
    <w:uiPriority w:val="33"/>
    <w:qFormat/>
    <w:rPr>
      <w:b/>
      <w:bCs/>
      <w:smallCaps/>
      <w:spacing w:val="5"/>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rPr>
      <w:sz w:val="20"/>
      <w:szCs w:val="20"/>
    </w:rPr>
  </w:style>
  <w:style w:type="character" w:styleId="Refdenotaalpie">
    <w:name w:val="footnote reference"/>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rPr>
      <w:sz w:val="20"/>
      <w:szCs w:val="20"/>
    </w:rPr>
  </w:style>
  <w:style w:type="character" w:styleId="Refdenotaalfinal">
    <w:name w:val="endnote reference"/>
    <w:uiPriority w:val="99"/>
    <w:semiHidden/>
    <w:unhideWhenUsed/>
    <w:rPr>
      <w:vertAlign w:val="superscript"/>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link w:val="Textosinformato"/>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Descripcin">
    <w:name w:val="caption"/>
    <w:basedOn w:val="Normal"/>
    <w:next w:val="Normal"/>
    <w:uiPriority w:val="35"/>
    <w:unhideWhenUsed/>
    <w:qFormat/>
    <w:pPr>
      <w:spacing w:after="200" w:line="240" w:lineRule="auto"/>
    </w:pPr>
    <w:rPr>
      <w:i/>
      <w:iCs/>
      <w:color w:val="44546A" w:themeColor="text2"/>
      <w:sz w:val="18"/>
      <w:szCs w:val="18"/>
    </w:rPr>
  </w:style>
  <w:style w:type="paragraph" w:styleId="Prrafodelista">
    <w:name w:val="List Paragraph"/>
    <w:aliases w:val="Fundamentacion,Lista vistosa - Énfasis 11,paul2,Footnote,List Paragraph1,Titulo 1,SubPárrafo de lista,Cuadro 2-1,List number Paragraph,SOP_bullet1,F5 List Paragraph,Dot pt,No Spacing1,List Paragraph Char Char Char,titulo,List Paragraph"/>
    <w:basedOn w:val="Normal"/>
    <w:link w:val="PrrafodelistaCar"/>
    <w:uiPriority w:val="34"/>
    <w:qFormat/>
    <w:pPr>
      <w:ind w:left="720"/>
      <w:contextualSpacing/>
    </w:p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Pr>
      <w:lang w:val="es-ES"/>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lang w:val="es-ES"/>
    </w:rPr>
  </w:style>
  <w:style w:type="character" w:styleId="Hipervnculo">
    <w:name w:val="Hyperlink"/>
    <w:basedOn w:val="Fuentedeprrafopredeter"/>
    <w:uiPriority w:val="99"/>
    <w:unhideWhenUsed/>
    <w:rPr>
      <w:color w:val="0563C1" w:themeColor="hyperlink"/>
      <w:u w:val="single"/>
    </w:rPr>
  </w:style>
  <w:style w:type="character" w:customStyle="1" w:styleId="PrrafodelistaCar">
    <w:name w:val="Párrafo de lista Car"/>
    <w:aliases w:val="Fundamentacion Car,Lista vistosa - Énfasis 11 Car,paul2 Car,Footnote Car,List Paragraph1 Car,Titulo 1 Car,SubPárrafo de lista Car,Cuadro 2-1 Car,List number Paragraph Car,SOP_bullet1 Car,F5 List Paragraph Car,Dot pt Car,titulo Car"/>
    <w:link w:val="Prrafodelista"/>
    <w:uiPriority w:val="34"/>
    <w:qFormat/>
    <w:rPr>
      <w:lang w:val="es-ES"/>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sz w:val="24"/>
      <w:szCs w:val="24"/>
      <w:lang w:eastAsia="es-PE"/>
    </w:rPr>
  </w:style>
  <w:style w:type="paragraph" w:customStyle="1" w:styleId="Default">
    <w:name w:val="Default"/>
    <w:uiPriority w:val="99"/>
    <w:pPr>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rPr>
  </w:style>
  <w:style w:type="paragraph" w:customStyle="1" w:styleId="Parrafo-gior">
    <w:name w:val="Parrafo-gior"/>
    <w:basedOn w:val="Normal"/>
    <w:uiPriority w:val="99"/>
    <w:pPr>
      <w:spacing w:before="100" w:after="100" w:line="240" w:lineRule="auto"/>
    </w:pPr>
    <w:rPr>
      <w:rFonts w:ascii="Times New Roman" w:eastAsia="Times New Roman" w:hAnsi="Times New Roman" w:cs="Times New Roman"/>
      <w:sz w:val="24"/>
      <w:szCs w:val="24"/>
      <w:lang w:eastAsia="es-PE"/>
    </w:rPr>
  </w:style>
  <w:style w:type="character" w:customStyle="1" w:styleId="Mencinsinresolver2">
    <w:name w:val="Mención sin resolver2"/>
    <w:basedOn w:val="Fuentedeprrafopredeter"/>
    <w:uiPriority w:val="99"/>
    <w:semiHidden/>
    <w:unhideWhenUsed/>
    <w:rPr>
      <w:color w:val="605E5C"/>
      <w:shd w:val="clear" w:color="auto" w:fill="E1DFDD"/>
    </w:rPr>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styleId="Fuerte">
    <w:name w:val="Strong"/>
    <w:basedOn w:val="Fuentedeprrafopredeter"/>
    <w:uiPriority w:val="22"/>
    <w:qFormat/>
    <w:rPr>
      <w:b/>
      <w:bCs/>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ES"/>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lang w:val="es-ES"/>
    </w:rPr>
  </w:style>
  <w:style w:type="table" w:styleId="Tablaconcuadrcula">
    <w:name w:val="Table Grid"/>
    <w:basedOn w:val="Tablanormal"/>
    <w:uiPriority w:val="39"/>
    <w:rsid w:val="00864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C84D2F"/>
    <w:rPr>
      <w:color w:val="605E5C"/>
      <w:shd w:val="clear" w:color="auto" w:fill="E1DFDD"/>
    </w:rPr>
  </w:style>
  <w:style w:type="character" w:customStyle="1" w:styleId="Mencinsinresolver5">
    <w:name w:val="Mención sin resolver5"/>
    <w:basedOn w:val="Fuentedeprrafopredeter"/>
    <w:uiPriority w:val="99"/>
    <w:semiHidden/>
    <w:unhideWhenUsed/>
    <w:rsid w:val="00694462"/>
    <w:rPr>
      <w:color w:val="605E5C"/>
      <w:shd w:val="clear" w:color="auto" w:fill="E1DFDD"/>
    </w:rPr>
  </w:style>
  <w:style w:type="character" w:customStyle="1" w:styleId="ui-provider">
    <w:name w:val="ui-provider"/>
    <w:basedOn w:val="Fuentedeprrafopredeter"/>
    <w:rsid w:val="00154B15"/>
  </w:style>
  <w:style w:type="character" w:customStyle="1" w:styleId="xcontentpasted1">
    <w:name w:val="x_contentpasted1"/>
    <w:basedOn w:val="Fuentedeprrafopredeter"/>
    <w:rsid w:val="0070497B"/>
    <w:rPr>
      <w:rFonts w:ascii="Times New Roman" w:hAnsi="Times New Roman" w:cs="Times New Roman" w:hint="default"/>
    </w:rPr>
  </w:style>
  <w:style w:type="paragraph" w:styleId="Textodeglobo">
    <w:name w:val="Balloon Text"/>
    <w:basedOn w:val="Normal"/>
    <w:link w:val="TextodegloboCar"/>
    <w:uiPriority w:val="99"/>
    <w:semiHidden/>
    <w:unhideWhenUsed/>
    <w:rsid w:val="00CB49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49B3"/>
    <w:rPr>
      <w:rFonts w:ascii="Segoe UI" w:hAnsi="Segoe UI" w:cs="Segoe UI"/>
      <w:sz w:val="18"/>
      <w:szCs w:val="18"/>
    </w:rPr>
  </w:style>
  <w:style w:type="paragraph" w:customStyle="1" w:styleId="selectable-text">
    <w:name w:val="selectable-text"/>
    <w:basedOn w:val="Normal"/>
    <w:rsid w:val="00631D1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hite-space-pre">
    <w:name w:val="white-space-pre"/>
    <w:basedOn w:val="Fuentedeprrafopredeter"/>
    <w:rsid w:val="00206820"/>
  </w:style>
  <w:style w:type="character" w:styleId="Hipervnculovisitado">
    <w:name w:val="FollowedHyperlink"/>
    <w:basedOn w:val="Fuentedeprrafopredeter"/>
    <w:uiPriority w:val="99"/>
    <w:semiHidden/>
    <w:unhideWhenUsed/>
    <w:rsid w:val="00650815"/>
    <w:rPr>
      <w:color w:val="954F72" w:themeColor="followedHyperlink"/>
      <w:u w:val="single"/>
    </w:rPr>
  </w:style>
  <w:style w:type="character" w:customStyle="1" w:styleId="Mencinsinresolver6">
    <w:name w:val="Mención sin resolver6"/>
    <w:basedOn w:val="Fuentedeprrafopredeter"/>
    <w:uiPriority w:val="99"/>
    <w:semiHidden/>
    <w:unhideWhenUsed/>
    <w:rsid w:val="00B50452"/>
    <w:rPr>
      <w:color w:val="605E5C"/>
      <w:shd w:val="clear" w:color="auto" w:fill="E1DFDD"/>
    </w:rPr>
  </w:style>
  <w:style w:type="character" w:styleId="Refdecomentario">
    <w:name w:val="annotation reference"/>
    <w:basedOn w:val="Fuentedeprrafopredeter"/>
    <w:uiPriority w:val="99"/>
    <w:semiHidden/>
    <w:unhideWhenUsed/>
    <w:rsid w:val="006C18D1"/>
    <w:rPr>
      <w:sz w:val="16"/>
      <w:szCs w:val="16"/>
    </w:rPr>
  </w:style>
  <w:style w:type="character" w:styleId="Mencinsinresolver">
    <w:name w:val="Unresolved Mention"/>
    <w:basedOn w:val="Fuentedeprrafopredeter"/>
    <w:uiPriority w:val="99"/>
    <w:semiHidden/>
    <w:unhideWhenUsed/>
    <w:rsid w:val="00E7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467">
      <w:bodyDiv w:val="1"/>
      <w:marLeft w:val="0"/>
      <w:marRight w:val="0"/>
      <w:marTop w:val="0"/>
      <w:marBottom w:val="0"/>
      <w:divBdr>
        <w:top w:val="none" w:sz="0" w:space="0" w:color="auto"/>
        <w:left w:val="none" w:sz="0" w:space="0" w:color="auto"/>
        <w:bottom w:val="none" w:sz="0" w:space="0" w:color="auto"/>
        <w:right w:val="none" w:sz="0" w:space="0" w:color="auto"/>
      </w:divBdr>
    </w:div>
    <w:div w:id="138154629">
      <w:bodyDiv w:val="1"/>
      <w:marLeft w:val="0"/>
      <w:marRight w:val="0"/>
      <w:marTop w:val="0"/>
      <w:marBottom w:val="0"/>
      <w:divBdr>
        <w:top w:val="none" w:sz="0" w:space="0" w:color="auto"/>
        <w:left w:val="none" w:sz="0" w:space="0" w:color="auto"/>
        <w:bottom w:val="none" w:sz="0" w:space="0" w:color="auto"/>
        <w:right w:val="none" w:sz="0" w:space="0" w:color="auto"/>
      </w:divBdr>
    </w:div>
    <w:div w:id="184289566">
      <w:bodyDiv w:val="1"/>
      <w:marLeft w:val="0"/>
      <w:marRight w:val="0"/>
      <w:marTop w:val="0"/>
      <w:marBottom w:val="0"/>
      <w:divBdr>
        <w:top w:val="none" w:sz="0" w:space="0" w:color="auto"/>
        <w:left w:val="none" w:sz="0" w:space="0" w:color="auto"/>
        <w:bottom w:val="none" w:sz="0" w:space="0" w:color="auto"/>
        <w:right w:val="none" w:sz="0" w:space="0" w:color="auto"/>
      </w:divBdr>
    </w:div>
    <w:div w:id="471870109">
      <w:bodyDiv w:val="1"/>
      <w:marLeft w:val="0"/>
      <w:marRight w:val="0"/>
      <w:marTop w:val="0"/>
      <w:marBottom w:val="0"/>
      <w:divBdr>
        <w:top w:val="none" w:sz="0" w:space="0" w:color="auto"/>
        <w:left w:val="none" w:sz="0" w:space="0" w:color="auto"/>
        <w:bottom w:val="none" w:sz="0" w:space="0" w:color="auto"/>
        <w:right w:val="none" w:sz="0" w:space="0" w:color="auto"/>
      </w:divBdr>
    </w:div>
    <w:div w:id="500513017">
      <w:bodyDiv w:val="1"/>
      <w:marLeft w:val="0"/>
      <w:marRight w:val="0"/>
      <w:marTop w:val="0"/>
      <w:marBottom w:val="0"/>
      <w:divBdr>
        <w:top w:val="none" w:sz="0" w:space="0" w:color="auto"/>
        <w:left w:val="none" w:sz="0" w:space="0" w:color="auto"/>
        <w:bottom w:val="none" w:sz="0" w:space="0" w:color="auto"/>
        <w:right w:val="none" w:sz="0" w:space="0" w:color="auto"/>
      </w:divBdr>
    </w:div>
    <w:div w:id="699818813">
      <w:bodyDiv w:val="1"/>
      <w:marLeft w:val="0"/>
      <w:marRight w:val="0"/>
      <w:marTop w:val="0"/>
      <w:marBottom w:val="0"/>
      <w:divBdr>
        <w:top w:val="none" w:sz="0" w:space="0" w:color="auto"/>
        <w:left w:val="none" w:sz="0" w:space="0" w:color="auto"/>
        <w:bottom w:val="none" w:sz="0" w:space="0" w:color="auto"/>
        <w:right w:val="none" w:sz="0" w:space="0" w:color="auto"/>
      </w:divBdr>
    </w:div>
    <w:div w:id="993989869">
      <w:bodyDiv w:val="1"/>
      <w:marLeft w:val="0"/>
      <w:marRight w:val="0"/>
      <w:marTop w:val="0"/>
      <w:marBottom w:val="0"/>
      <w:divBdr>
        <w:top w:val="none" w:sz="0" w:space="0" w:color="auto"/>
        <w:left w:val="none" w:sz="0" w:space="0" w:color="auto"/>
        <w:bottom w:val="none" w:sz="0" w:space="0" w:color="auto"/>
        <w:right w:val="none" w:sz="0" w:space="0" w:color="auto"/>
      </w:divBdr>
    </w:div>
    <w:div w:id="1041516329">
      <w:bodyDiv w:val="1"/>
      <w:marLeft w:val="0"/>
      <w:marRight w:val="0"/>
      <w:marTop w:val="0"/>
      <w:marBottom w:val="0"/>
      <w:divBdr>
        <w:top w:val="none" w:sz="0" w:space="0" w:color="auto"/>
        <w:left w:val="none" w:sz="0" w:space="0" w:color="auto"/>
        <w:bottom w:val="none" w:sz="0" w:space="0" w:color="auto"/>
        <w:right w:val="none" w:sz="0" w:space="0" w:color="auto"/>
      </w:divBdr>
    </w:div>
    <w:div w:id="1216162462">
      <w:bodyDiv w:val="1"/>
      <w:marLeft w:val="0"/>
      <w:marRight w:val="0"/>
      <w:marTop w:val="0"/>
      <w:marBottom w:val="0"/>
      <w:divBdr>
        <w:top w:val="none" w:sz="0" w:space="0" w:color="auto"/>
        <w:left w:val="none" w:sz="0" w:space="0" w:color="auto"/>
        <w:bottom w:val="none" w:sz="0" w:space="0" w:color="auto"/>
        <w:right w:val="none" w:sz="0" w:space="0" w:color="auto"/>
      </w:divBdr>
    </w:div>
    <w:div w:id="1526092625">
      <w:bodyDiv w:val="1"/>
      <w:marLeft w:val="0"/>
      <w:marRight w:val="0"/>
      <w:marTop w:val="0"/>
      <w:marBottom w:val="0"/>
      <w:divBdr>
        <w:top w:val="none" w:sz="0" w:space="0" w:color="auto"/>
        <w:left w:val="none" w:sz="0" w:space="0" w:color="auto"/>
        <w:bottom w:val="none" w:sz="0" w:space="0" w:color="auto"/>
        <w:right w:val="none" w:sz="0" w:space="0" w:color="auto"/>
      </w:divBdr>
    </w:div>
    <w:div w:id="1592810892">
      <w:bodyDiv w:val="1"/>
      <w:marLeft w:val="0"/>
      <w:marRight w:val="0"/>
      <w:marTop w:val="0"/>
      <w:marBottom w:val="0"/>
      <w:divBdr>
        <w:top w:val="none" w:sz="0" w:space="0" w:color="auto"/>
        <w:left w:val="none" w:sz="0" w:space="0" w:color="auto"/>
        <w:bottom w:val="none" w:sz="0" w:space="0" w:color="auto"/>
        <w:right w:val="none" w:sz="0" w:space="0" w:color="auto"/>
      </w:divBdr>
    </w:div>
    <w:div w:id="1753506578">
      <w:bodyDiv w:val="1"/>
      <w:marLeft w:val="0"/>
      <w:marRight w:val="0"/>
      <w:marTop w:val="0"/>
      <w:marBottom w:val="0"/>
      <w:divBdr>
        <w:top w:val="none" w:sz="0" w:space="0" w:color="auto"/>
        <w:left w:val="none" w:sz="0" w:space="0" w:color="auto"/>
        <w:bottom w:val="none" w:sz="0" w:space="0" w:color="auto"/>
        <w:right w:val="none" w:sz="0" w:space="0" w:color="auto"/>
      </w:divBdr>
    </w:div>
    <w:div w:id="1777749931">
      <w:bodyDiv w:val="1"/>
      <w:marLeft w:val="0"/>
      <w:marRight w:val="0"/>
      <w:marTop w:val="0"/>
      <w:marBottom w:val="0"/>
      <w:divBdr>
        <w:top w:val="none" w:sz="0" w:space="0" w:color="auto"/>
        <w:left w:val="none" w:sz="0" w:space="0" w:color="auto"/>
        <w:bottom w:val="none" w:sz="0" w:space="0" w:color="auto"/>
        <w:right w:val="none" w:sz="0" w:space="0" w:color="auto"/>
      </w:divBdr>
    </w:div>
    <w:div w:id="1794442805">
      <w:bodyDiv w:val="1"/>
      <w:marLeft w:val="0"/>
      <w:marRight w:val="0"/>
      <w:marTop w:val="0"/>
      <w:marBottom w:val="0"/>
      <w:divBdr>
        <w:top w:val="none" w:sz="0" w:space="0" w:color="auto"/>
        <w:left w:val="none" w:sz="0" w:space="0" w:color="auto"/>
        <w:bottom w:val="none" w:sz="0" w:space="0" w:color="auto"/>
        <w:right w:val="none" w:sz="0" w:space="0" w:color="auto"/>
      </w:divBdr>
    </w:div>
    <w:div w:id="2073850834">
      <w:bodyDiv w:val="1"/>
      <w:marLeft w:val="0"/>
      <w:marRight w:val="0"/>
      <w:marTop w:val="0"/>
      <w:marBottom w:val="0"/>
      <w:divBdr>
        <w:top w:val="none" w:sz="0" w:space="0" w:color="auto"/>
        <w:left w:val="none" w:sz="0" w:space="0" w:color="auto"/>
        <w:bottom w:val="none" w:sz="0" w:space="0" w:color="auto"/>
        <w:right w:val="none" w:sz="0" w:space="0" w:color="auto"/>
      </w:divBdr>
    </w:div>
    <w:div w:id="21445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pe/osipt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ayudamos.osiptel.gob.p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3CB3-9230-4AC2-A370-37F1C638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Omar Herrera Villanueva</dc:creator>
  <cp:lastModifiedBy>Reynaldo Fernandez Campos</cp:lastModifiedBy>
  <cp:revision>3</cp:revision>
  <cp:lastPrinted>2024-12-20T16:24:00Z</cp:lastPrinted>
  <dcterms:created xsi:type="dcterms:W3CDTF">2026-07-17T19:26:00Z</dcterms:created>
  <dcterms:modified xsi:type="dcterms:W3CDTF">2026-07-17T19:33:00Z</dcterms:modified>
</cp:coreProperties>
</file>