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8091" w14:textId="7406270B" w:rsidR="0015184D" w:rsidRDefault="0015184D" w:rsidP="0015184D">
      <w:pPr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  <w:lang w:val="es-MX"/>
        </w:rPr>
      </w:pPr>
      <w:r w:rsidRPr="006333A9">
        <w:rPr>
          <w:rFonts w:ascii="Calibri" w:hAnsi="Calibri" w:cs="Calibri"/>
          <w:b/>
          <w:sz w:val="32"/>
          <w:szCs w:val="32"/>
          <w:u w:val="single"/>
          <w:lang w:val="es-MX"/>
        </w:rPr>
        <w:t>NOTA DE PRENSA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 xml:space="preserve"> </w:t>
      </w:r>
      <w:proofErr w:type="spellStart"/>
      <w:r>
        <w:rPr>
          <w:rFonts w:ascii="Calibri" w:hAnsi="Calibri" w:cs="Calibri"/>
          <w:b/>
          <w:sz w:val="32"/>
          <w:szCs w:val="32"/>
          <w:u w:val="single"/>
          <w:lang w:val="es-MX"/>
        </w:rPr>
        <w:t>N.</w:t>
      </w:r>
      <w:r w:rsidRPr="006378D6"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>o</w:t>
      </w:r>
      <w:proofErr w:type="spellEnd"/>
      <w:r>
        <w:rPr>
          <w:rFonts w:ascii="Calibri" w:hAnsi="Calibri" w:cs="Calibri"/>
          <w:b/>
          <w:sz w:val="32"/>
          <w:szCs w:val="32"/>
          <w:u w:val="single"/>
          <w:vertAlign w:val="superscript"/>
          <w:lang w:val="es-MX"/>
        </w:rPr>
        <w:t xml:space="preserve"> </w:t>
      </w:r>
      <w:r w:rsidR="00381AC9">
        <w:rPr>
          <w:rFonts w:ascii="Calibri" w:hAnsi="Calibri" w:cs="Calibri"/>
          <w:b/>
          <w:sz w:val="32"/>
          <w:szCs w:val="32"/>
          <w:u w:val="single"/>
          <w:lang w:val="es-MX"/>
        </w:rPr>
        <w:t>161</w:t>
      </w:r>
      <w:r>
        <w:rPr>
          <w:rFonts w:ascii="Calibri" w:hAnsi="Calibri" w:cs="Calibri"/>
          <w:b/>
          <w:sz w:val="32"/>
          <w:szCs w:val="32"/>
          <w:u w:val="single"/>
          <w:lang w:val="es-MX"/>
        </w:rPr>
        <w:t>-2025</w:t>
      </w:r>
    </w:p>
    <w:p w14:paraId="501F78E3" w14:textId="77777777" w:rsidR="00381AC9" w:rsidRPr="00E73550" w:rsidRDefault="00381AC9" w:rsidP="00381AC9">
      <w:pPr>
        <w:spacing w:after="0" w:line="240" w:lineRule="auto"/>
        <w:jc w:val="center"/>
        <w:rPr>
          <w:rFonts w:cstheme="minorHAnsi"/>
          <w:sz w:val="30"/>
          <w:szCs w:val="30"/>
        </w:rPr>
      </w:pPr>
      <w:bookmarkStart w:id="0" w:name="_GoBack"/>
      <w:r w:rsidRPr="00E73550">
        <w:rPr>
          <w:rFonts w:cstheme="minorHAnsi"/>
          <w:b/>
          <w:bCs/>
          <w:sz w:val="30"/>
          <w:szCs w:val="30"/>
        </w:rPr>
        <w:t>OSIPTEL coordina acciones con autoridades de Tumbes en el marco del estado de emergencia</w:t>
      </w:r>
    </w:p>
    <w:bookmarkEnd w:id="0"/>
    <w:p w14:paraId="626D721B" w14:textId="2B14C9B5" w:rsidR="00381AC9" w:rsidRPr="00E73550" w:rsidRDefault="00381AC9" w:rsidP="00381AC9">
      <w:pPr>
        <w:pStyle w:val="ListParagraphFundamentacionListavistosa-nfasis11paul2FootnoteListParagraph1Titulo1SubPrrafodelistaCuadro2-1ListnumberParagraphSOPbullet1F5ListParagraphDotptNoSpacing1ListParagraphCharCharChartitulo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3550">
        <w:rPr>
          <w:rFonts w:asciiTheme="minorHAnsi" w:hAnsiTheme="minorHAnsi" w:cstheme="minorHAnsi"/>
          <w:sz w:val="24"/>
          <w:szCs w:val="24"/>
        </w:rPr>
        <w:t xml:space="preserve">El organismo regulador acordó acompañamiento técnico en la fiscalización de la venta ambulatoria de chips móviles y capacitaciones sobre el uso del Módulo de Consulta para entidades del Estado. </w:t>
      </w:r>
    </w:p>
    <w:p w14:paraId="1BBF6741" w14:textId="77777777" w:rsidR="00381AC9" w:rsidRPr="00E73550" w:rsidRDefault="00381AC9" w:rsidP="00381AC9">
      <w:pPr>
        <w:pStyle w:val="ListParagraphFundamentacionListavistosa-nfasis11paul2FootnoteListParagraph1Titulo1SubPrrafodelistaCuadro2-1ListnumberParagraphSOPbullet1F5ListParagraphDotptNoSpacing1ListParagraphCharCharChartitulo"/>
        <w:spacing w:after="0" w:line="240" w:lineRule="auto"/>
        <w:ind w:firstLineChars="50" w:firstLine="120"/>
        <w:jc w:val="both"/>
        <w:rPr>
          <w:rFonts w:asciiTheme="minorHAnsi" w:hAnsiTheme="minorHAnsi" w:cstheme="minorHAnsi"/>
          <w:sz w:val="24"/>
          <w:szCs w:val="24"/>
        </w:rPr>
      </w:pPr>
    </w:p>
    <w:p w14:paraId="18E8DC3E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3550">
        <w:rPr>
          <w:rFonts w:cstheme="minorHAnsi"/>
          <w:sz w:val="24"/>
          <w:szCs w:val="24"/>
        </w:rPr>
        <w:t xml:space="preserve">En el marco del Decreto Supremo n.° 131-2025-PCM, que declara el estado de emergencia en las provincias de Tumbes y </w:t>
      </w:r>
      <w:proofErr w:type="spellStart"/>
      <w:r w:rsidRPr="00E73550">
        <w:rPr>
          <w:rFonts w:cstheme="minorHAnsi"/>
          <w:sz w:val="24"/>
          <w:szCs w:val="24"/>
        </w:rPr>
        <w:t>Zarumilla</w:t>
      </w:r>
      <w:proofErr w:type="spellEnd"/>
      <w:r w:rsidRPr="00E73550">
        <w:rPr>
          <w:rFonts w:cstheme="minorHAnsi"/>
          <w:sz w:val="24"/>
          <w:szCs w:val="24"/>
        </w:rPr>
        <w:t xml:space="preserve">, el gerente general del Organismo Supervisor de Inversión Privada en Telecomunicaciones (OSIPTEL), Johnny </w:t>
      </w:r>
      <w:proofErr w:type="spellStart"/>
      <w:r w:rsidRPr="00E73550">
        <w:rPr>
          <w:rFonts w:cstheme="minorHAnsi"/>
          <w:sz w:val="24"/>
          <w:szCs w:val="24"/>
        </w:rPr>
        <w:t>Marchán</w:t>
      </w:r>
      <w:proofErr w:type="spellEnd"/>
      <w:r w:rsidRPr="00E73550">
        <w:rPr>
          <w:rFonts w:cstheme="minorHAnsi"/>
          <w:sz w:val="24"/>
          <w:szCs w:val="24"/>
        </w:rPr>
        <w:t xml:space="preserve"> Peña, cumplió una agenda de trabajo con autoridades regionales y locales, con el objetivo de fortalecer la articulación interinstitucional ante la coyuntura actual.</w:t>
      </w:r>
    </w:p>
    <w:p w14:paraId="3855EFC5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DC29B6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3550">
        <w:rPr>
          <w:rFonts w:cstheme="minorHAnsi"/>
          <w:sz w:val="24"/>
          <w:szCs w:val="24"/>
        </w:rPr>
        <w:t>El funcionario se reunió con el jefe de la Región Policial Tumbes, general PNP Luis Pacheco, con quien se coordinaron acciones para asegurar canales de comunicación eficientes que contribuyan a la seguridad en el marco del estado de emergencia.</w:t>
      </w:r>
    </w:p>
    <w:p w14:paraId="40392075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9EED36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3550">
        <w:rPr>
          <w:rFonts w:cstheme="minorHAnsi"/>
          <w:sz w:val="24"/>
          <w:szCs w:val="24"/>
        </w:rPr>
        <w:t>Posteriormente, se reunió con el alcalde provincial de Tumbes, Hildebrando Antón, con quien se evaluaron acciones conjuntas en materia de fiscalización de la venta de servicios móviles en la vía pública; el gobernador regional, Segismundo Cruces; y el presidente de la Junta de Fiscales Superiores, Carlos Javier Álvarez.</w:t>
      </w:r>
    </w:p>
    <w:p w14:paraId="6DFF201C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7FB6CC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E73550">
        <w:rPr>
          <w:rFonts w:cstheme="minorHAnsi"/>
          <w:sz w:val="24"/>
          <w:szCs w:val="24"/>
        </w:rPr>
        <w:t xml:space="preserve">Como resultado de estos encuentros, se acordó que especialistas del OSIPTEL brindarán capacitaciones sobre el uso del </w:t>
      </w:r>
      <w:r w:rsidRPr="00E73550">
        <w:rPr>
          <w:rFonts w:cstheme="minorHAnsi"/>
          <w:color w:val="212529"/>
          <w:sz w:val="24"/>
          <w:szCs w:val="24"/>
          <w:shd w:val="clear" w:color="auto" w:fill="FFFFFF"/>
        </w:rPr>
        <w:t>Módulo de Consulta Especializado para Entidades del Estado, que permite acceder a las autoridades a información vinculada a equipos y líneas móviles relacionados con delitos o investigaciones.</w:t>
      </w:r>
    </w:p>
    <w:p w14:paraId="1194AE38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EC426F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E73550">
        <w:rPr>
          <w:rFonts w:cstheme="minorHAnsi"/>
          <w:b/>
          <w:bCs/>
          <w:sz w:val="24"/>
          <w:szCs w:val="24"/>
        </w:rPr>
        <w:t>Resultados preliminares y avance del trabajo articulado</w:t>
      </w:r>
    </w:p>
    <w:p w14:paraId="75BD569E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3550">
        <w:rPr>
          <w:rFonts w:cstheme="minorHAnsi"/>
          <w:sz w:val="24"/>
          <w:szCs w:val="24"/>
        </w:rPr>
        <w:t>El gerente general del OSIPTEL informó que, durante el primer mes del estado de emergencia las activaciones de chips se han reducido en 27 %, resultado directo del trabajo coordinado entre las instituciones involucradas, lo que ha permitido disminuir prácticas irregulares vinculadas al uso ilegal de líneas móviles.</w:t>
      </w:r>
    </w:p>
    <w:p w14:paraId="7BB0D15F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5D31F5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3550">
        <w:rPr>
          <w:rFonts w:cstheme="minorHAnsi"/>
          <w:sz w:val="24"/>
          <w:szCs w:val="24"/>
        </w:rPr>
        <w:t xml:space="preserve">Asimismo, precisó que, del total de equipos bloqueados durante el año 2025 por no estar registrados en la lista blanca del </w:t>
      </w:r>
      <w:proofErr w:type="spellStart"/>
      <w:r w:rsidRPr="00E73550">
        <w:rPr>
          <w:rFonts w:cstheme="minorHAnsi"/>
          <w:sz w:val="24"/>
          <w:szCs w:val="24"/>
        </w:rPr>
        <w:t>Renteseg</w:t>
      </w:r>
      <w:proofErr w:type="spellEnd"/>
      <w:r w:rsidRPr="00E73550">
        <w:rPr>
          <w:rFonts w:cstheme="minorHAnsi"/>
          <w:sz w:val="24"/>
          <w:szCs w:val="24"/>
        </w:rPr>
        <w:t xml:space="preserve"> y estar vinculados a personas con historial negativo, menos del 2 % han solicitado su desbloqueo, lo que evidencia su uso irregular o presuntamente vinculado a actividades ilícitas.</w:t>
      </w:r>
    </w:p>
    <w:p w14:paraId="17525501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93C867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E73550">
        <w:rPr>
          <w:rFonts w:cstheme="minorHAnsi"/>
          <w:sz w:val="24"/>
          <w:szCs w:val="24"/>
        </w:rPr>
        <w:t>Marchán</w:t>
      </w:r>
      <w:proofErr w:type="spellEnd"/>
      <w:r w:rsidRPr="00E73550">
        <w:rPr>
          <w:rFonts w:cstheme="minorHAnsi"/>
          <w:sz w:val="24"/>
          <w:szCs w:val="24"/>
        </w:rPr>
        <w:t xml:space="preserve"> Peña destacó la importancia de compartir información y acelerar procesos, lo que permitirá lograr mayor eficacia en las intervenciones y fortalecer el combate contra el crimen organizado y la ciberdelincuencia.</w:t>
      </w:r>
    </w:p>
    <w:p w14:paraId="5C7BE45E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F4D8E5" w14:textId="77777777" w:rsidR="00381AC9" w:rsidRPr="00E73550" w:rsidRDefault="00381AC9" w:rsidP="00381AC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3550">
        <w:rPr>
          <w:rFonts w:cstheme="minorHAnsi"/>
          <w:sz w:val="24"/>
          <w:szCs w:val="24"/>
        </w:rPr>
        <w:t>El OSIPTEL reiteró su compromiso de seguir trabajando de manera articulada con las autoridades locales, regionales y nacionales para asegurar la continuidad, calidad y seguridad de los servicios públicos de telecomunicaciones en beneficio de la ciudadanía.</w:t>
      </w:r>
    </w:p>
    <w:p w14:paraId="27318E80" w14:textId="77777777" w:rsidR="00381AC9" w:rsidRDefault="00381AC9" w:rsidP="00381AC9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14:paraId="33349F04" w14:textId="77777777" w:rsidR="00381AC9" w:rsidRPr="00E73550" w:rsidRDefault="00381AC9" w:rsidP="00381AC9">
      <w:pPr>
        <w:spacing w:after="0" w:line="240" w:lineRule="auto"/>
        <w:jc w:val="righ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73550">
        <w:rPr>
          <w:rFonts w:cstheme="minorHAnsi"/>
          <w:b/>
          <w:bCs/>
          <w:sz w:val="24"/>
          <w:szCs w:val="24"/>
        </w:rPr>
        <w:lastRenderedPageBreak/>
        <w:t>Tumbes, 28 de noviembre de 2025</w:t>
      </w:r>
    </w:p>
    <w:p w14:paraId="67CD6A20" w14:textId="535A73F6" w:rsidR="00792565" w:rsidRDefault="00792565" w:rsidP="00381AC9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sz w:val="32"/>
          <w:szCs w:val="32"/>
          <w:u w:val="single"/>
          <w:lang w:val="es-MX"/>
        </w:rPr>
      </w:pPr>
    </w:p>
    <w:sectPr w:rsidR="0079256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F3E14" w14:textId="77777777" w:rsidR="00B051B0" w:rsidRDefault="00B051B0" w:rsidP="0015184D">
      <w:pPr>
        <w:spacing w:after="0" w:line="240" w:lineRule="auto"/>
      </w:pPr>
      <w:r>
        <w:separator/>
      </w:r>
    </w:p>
  </w:endnote>
  <w:endnote w:type="continuationSeparator" w:id="0">
    <w:p w14:paraId="1AAAAB16" w14:textId="77777777" w:rsidR="00B051B0" w:rsidRDefault="00B051B0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A089D" w14:textId="77777777" w:rsidR="00B051B0" w:rsidRDefault="00B051B0" w:rsidP="0015184D">
      <w:pPr>
        <w:spacing w:after="0" w:line="240" w:lineRule="auto"/>
      </w:pPr>
      <w:r>
        <w:separator/>
      </w:r>
    </w:p>
  </w:footnote>
  <w:footnote w:type="continuationSeparator" w:id="0">
    <w:p w14:paraId="0A95084C" w14:textId="77777777" w:rsidR="00B051B0" w:rsidRDefault="00B051B0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F7F49"/>
    <w:multiLevelType w:val="hybridMultilevel"/>
    <w:tmpl w:val="E56A9D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43A47"/>
    <w:multiLevelType w:val="hybridMultilevel"/>
    <w:tmpl w:val="E294CB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C122D8"/>
    <w:multiLevelType w:val="hybridMultilevel"/>
    <w:tmpl w:val="DE061C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C26B2F"/>
    <w:multiLevelType w:val="hybridMultilevel"/>
    <w:tmpl w:val="8376A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1C3E"/>
    <w:multiLevelType w:val="hybridMultilevel"/>
    <w:tmpl w:val="6868DF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4E513F"/>
    <w:multiLevelType w:val="hybridMultilevel"/>
    <w:tmpl w:val="31026FE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432D6911"/>
    <w:multiLevelType w:val="hybridMultilevel"/>
    <w:tmpl w:val="F55671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024C6C"/>
    <w:multiLevelType w:val="hybridMultilevel"/>
    <w:tmpl w:val="6C464C9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65F07E17"/>
    <w:multiLevelType w:val="hybridMultilevel"/>
    <w:tmpl w:val="FD0EA79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71632187"/>
    <w:multiLevelType w:val="hybridMultilevel"/>
    <w:tmpl w:val="DC903BF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785C2DA2"/>
    <w:multiLevelType w:val="hybridMultilevel"/>
    <w:tmpl w:val="3F6A1F4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0B"/>
    <w:rsid w:val="00023A44"/>
    <w:rsid w:val="00027CF3"/>
    <w:rsid w:val="00055F03"/>
    <w:rsid w:val="00074306"/>
    <w:rsid w:val="0015184D"/>
    <w:rsid w:val="0018440B"/>
    <w:rsid w:val="001A75E7"/>
    <w:rsid w:val="00210E2F"/>
    <w:rsid w:val="00282694"/>
    <w:rsid w:val="00381AC9"/>
    <w:rsid w:val="003F76B0"/>
    <w:rsid w:val="004E52B0"/>
    <w:rsid w:val="006478A5"/>
    <w:rsid w:val="006F64A4"/>
    <w:rsid w:val="0078477F"/>
    <w:rsid w:val="00792565"/>
    <w:rsid w:val="008219BC"/>
    <w:rsid w:val="00904750"/>
    <w:rsid w:val="009730DB"/>
    <w:rsid w:val="009C3D1D"/>
    <w:rsid w:val="009D3F92"/>
    <w:rsid w:val="00A05B97"/>
    <w:rsid w:val="00AE1B5B"/>
    <w:rsid w:val="00B051B0"/>
    <w:rsid w:val="00BE0E41"/>
    <w:rsid w:val="00C74021"/>
    <w:rsid w:val="00CB169A"/>
    <w:rsid w:val="00D1245C"/>
    <w:rsid w:val="00E159D3"/>
    <w:rsid w:val="00E5208E"/>
    <w:rsid w:val="00EF7DD7"/>
    <w:rsid w:val="00F67852"/>
    <w:rsid w:val="00FE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4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character" w:styleId="Textoennegrita">
    <w:name w:val="Strong"/>
    <w:basedOn w:val="Fuentedeprrafopredeter"/>
    <w:uiPriority w:val="22"/>
    <w:qFormat/>
    <w:rsid w:val="009C3D1D"/>
    <w:rPr>
      <w:b/>
      <w:bCs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sid w:val="006478A5"/>
  </w:style>
  <w:style w:type="paragraph" w:customStyle="1" w:styleId="ListParagraphFundamentacionListavistosa-nfasis11paul2FootnoteListParagraph1Titulo1SubPrrafodelistaCuadro2-1ListnumberParagraphSOPbullet1F5ListParagraphDotptNoSpacing1ListParagraphCharCharChartitulo">
    <w:name w:val="List Paragraph;Fundamentacion;Lista vistosa - Énfasis 11;paul2;Footnote;List Paragraph1;Titulo 1;SubPárrafo de lista;Cuadro 2-1;List number Paragraph;SOP_bullet1;F5 List Paragraph;Dot pt;No Spacing1;List Paragraph Char Char Char;titulo"/>
    <w:basedOn w:val="Normal"/>
    <w:rsid w:val="00381AC9"/>
    <w:pPr>
      <w:spacing w:line="257" w:lineRule="auto"/>
      <w:ind w:left="720"/>
      <w:contextualSpacing/>
    </w:pPr>
    <w:rPr>
      <w:rFonts w:ascii="Droid Sans" w:eastAsia="Droid Sans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Artica</dc:creator>
  <cp:keywords/>
  <dc:description/>
  <cp:lastModifiedBy>Reynaldo Fernandez Campos</cp:lastModifiedBy>
  <cp:revision>2</cp:revision>
  <dcterms:created xsi:type="dcterms:W3CDTF">2025-11-29T15:51:00Z</dcterms:created>
  <dcterms:modified xsi:type="dcterms:W3CDTF">2025-11-29T15:51:00Z</dcterms:modified>
</cp:coreProperties>
</file>