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2021" w:type="dxa"/>
        <w:tblInd w:w="-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21"/>
      </w:tblGrid>
      <w:tr w:rsidR="0055137A" w14:paraId="55D80125" w14:textId="77777777" w:rsidTr="00393311">
        <w:trPr>
          <w:trHeight w:val="3417"/>
        </w:trPr>
        <w:tc>
          <w:tcPr>
            <w:tcW w:w="12021" w:type="dxa"/>
          </w:tcPr>
          <w:p w14:paraId="72522EBD" w14:textId="34AD8579" w:rsidR="0055137A" w:rsidRDefault="006E3AC4" w:rsidP="0055137A">
            <w:pPr>
              <w:ind w:left="-1538" w:right="-2947" w:firstLine="1283"/>
            </w:pPr>
            <w:r w:rsidRPr="00254CDE">
              <w:rPr>
                <w:rFonts w:cstheme="minorHAnsi"/>
                <w:b/>
                <w:noProof/>
                <w:color w:val="404040" w:themeColor="text1" w:themeTint="BF"/>
                <w:sz w:val="34"/>
                <w:szCs w:val="34"/>
                <w:lang w:eastAsia="es-PE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3E62A60A" wp14:editId="2FAA052C">
                      <wp:simplePos x="0" y="0"/>
                      <wp:positionH relativeFrom="column">
                        <wp:posOffset>5093970</wp:posOffset>
                      </wp:positionH>
                      <wp:positionV relativeFrom="paragraph">
                        <wp:posOffset>2076450</wp:posOffset>
                      </wp:positionV>
                      <wp:extent cx="2124075" cy="30480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90D99" w14:textId="25B7B551" w:rsidR="00A527C1" w:rsidRPr="00A527C1" w:rsidRDefault="00AC0AF5" w:rsidP="00A527C1">
                                  <w:pP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681B97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JULIO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995EB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2026</w:t>
                                  </w:r>
                                  <w:r w:rsidR="00A527C1" w:rsidRPr="00A527C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| N.</w:t>
                                  </w:r>
                                  <w:r w:rsidR="00A527C1" w:rsidRPr="00A527C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O</w:t>
                                  </w:r>
                                  <w:r w:rsidR="00174897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81B97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6E3AC4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E62A6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401.1pt;margin-top:163.5pt;width:167.25pt;height:2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" filled="f" stroked="f">
                      <v:textbox>
                        <w:txbxContent>
                          <w:p w14:paraId="01590D99" w14:textId="25B7B551" w:rsidR="00A527C1" w:rsidRPr="00A527C1" w:rsidRDefault="00AC0AF5" w:rsidP="00A527C1">
                            <w:pP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81B97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JULIO</w:t>
                            </w:r>
                            <w: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5EB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2026</w:t>
                            </w:r>
                            <w:r w:rsidR="00A527C1" w:rsidRPr="00A527C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N.</w:t>
                            </w:r>
                            <w:r w:rsidR="00A527C1" w:rsidRPr="00A527C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  <w:r w:rsidR="00174897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1B97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="006E3AC4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7C1" w:rsidRPr="00254CDE">
              <w:rPr>
                <w:rFonts w:cstheme="minorHAnsi"/>
                <w:b/>
                <w:noProof/>
                <w:color w:val="404040" w:themeColor="text1" w:themeTint="BF"/>
                <w:sz w:val="34"/>
                <w:szCs w:val="34"/>
                <w:lang w:eastAsia="es-PE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3BAEC6A1" wp14:editId="289522C1">
                      <wp:simplePos x="0" y="0"/>
                      <wp:positionH relativeFrom="column">
                        <wp:posOffset>5172075</wp:posOffset>
                      </wp:positionH>
                      <wp:positionV relativeFrom="paragraph">
                        <wp:posOffset>1765300</wp:posOffset>
                      </wp:positionV>
                      <wp:extent cx="2393950" cy="304800"/>
                      <wp:effectExtent l="0" t="0" r="0" b="0"/>
                      <wp:wrapNone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D6D89" w14:textId="173A5424" w:rsidR="00A527C1" w:rsidRPr="006E3AC4" w:rsidRDefault="00A527C1" w:rsidP="00A527C1">
                                  <w:pP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  <w:lang w:val="es-MX"/>
                                    </w:rPr>
                                  </w:pPr>
                                  <w:r w:rsidRPr="006E3AC4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  <w:lang w:val="es-MX"/>
                                    </w:rPr>
                                    <w:t>REPORTE ESTADÍSTICO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AEC6A1" id="_x0000_s1027" type="#_x0000_t202" style="position:absolute;left:0;text-align:left;margin-left:407.25pt;margin-top:139pt;width:188.5pt;height:2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" filled="f" stroked="f">
                      <v:textbox>
                        <w:txbxContent>
                          <w:p w14:paraId="77FD6D89" w14:textId="173A5424" w:rsidR="00A527C1" w:rsidRPr="006E3AC4" w:rsidRDefault="00A527C1" w:rsidP="00A527C1">
                            <w:pP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s-MX"/>
                              </w:rPr>
                            </w:pPr>
                            <w:r w:rsidRPr="006E3AC4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s-MX"/>
                              </w:rPr>
                              <w:t>REPORTE ESTADÍSTICO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137A" w14:paraId="4A8D10A8" w14:textId="77777777" w:rsidTr="00393311">
        <w:trPr>
          <w:trHeight w:val="324"/>
        </w:trPr>
        <w:tc>
          <w:tcPr>
            <w:tcW w:w="12021" w:type="dxa"/>
          </w:tcPr>
          <w:p w14:paraId="5AB0C547" w14:textId="788B132D" w:rsidR="0055137A" w:rsidRPr="0055137A" w:rsidRDefault="00ED4CC5" w:rsidP="0056057C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 xml:space="preserve">                                                                                                 </w:t>
            </w:r>
            <w:r w:rsidR="00393311">
              <w:rPr>
                <w:rFonts w:cstheme="minorHAnsi"/>
                <w:b/>
                <w:bCs/>
                <w:sz w:val="36"/>
                <w:szCs w:val="36"/>
              </w:rPr>
              <w:t xml:space="preserve">      </w:t>
            </w:r>
            <w:bookmarkStart w:id="0" w:name="_Hlk74527119"/>
            <w:bookmarkEnd w:id="0"/>
          </w:p>
        </w:tc>
      </w:tr>
    </w:tbl>
    <w:p w14:paraId="1891B056" w14:textId="39E0F526" w:rsidR="002C0089" w:rsidRDefault="00D025A2" w:rsidP="002C0089">
      <w:pPr>
        <w:spacing w:line="300" w:lineRule="exact"/>
        <w:ind w:left="-425" w:firstLine="142"/>
        <w:jc w:val="center"/>
        <w:rPr>
          <w:rFonts w:cstheme="minorHAnsi"/>
          <w:b/>
          <w:color w:val="404040" w:themeColor="text1" w:themeTint="BF"/>
          <w:sz w:val="34"/>
          <w:szCs w:val="34"/>
          <w:lang w:val="es-ES_tradnl"/>
        </w:rPr>
      </w:pPr>
      <w:r>
        <w:rPr>
          <w:rFonts w:cstheme="minorHAnsi"/>
          <w:b/>
          <w:noProof/>
          <w:color w:val="404040" w:themeColor="text1" w:themeTint="BF"/>
          <w:sz w:val="34"/>
          <w:szCs w:val="34"/>
          <w:lang w:eastAsia="es-PE"/>
        </w:rPr>
        <w:drawing>
          <wp:anchor distT="0" distB="0" distL="114300" distR="114300" simplePos="0" relativeHeight="251716608" behindDoc="1" locked="0" layoutInCell="1" allowOverlap="1" wp14:anchorId="70F98810" wp14:editId="020FC258">
            <wp:simplePos x="0" y="0"/>
            <wp:positionH relativeFrom="column">
              <wp:posOffset>-343535</wp:posOffset>
            </wp:positionH>
            <wp:positionV relativeFrom="paragraph">
              <wp:posOffset>-10160</wp:posOffset>
            </wp:positionV>
            <wp:extent cx="6187440" cy="57531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MBRA-PARA-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AC4">
        <w:rPr>
          <w:noProof/>
          <w:lang w:eastAsia="es-PE"/>
        </w:rPr>
        <w:drawing>
          <wp:anchor distT="0" distB="0" distL="114300" distR="114300" simplePos="0" relativeHeight="251715584" behindDoc="1" locked="0" layoutInCell="1" allowOverlap="1" wp14:anchorId="411B6BC7" wp14:editId="7C6321AC">
            <wp:simplePos x="0" y="0"/>
            <wp:positionH relativeFrom="column">
              <wp:posOffset>-1073785</wp:posOffset>
            </wp:positionH>
            <wp:positionV relativeFrom="paragraph">
              <wp:posOffset>-2473959</wp:posOffset>
            </wp:positionV>
            <wp:extent cx="7567295" cy="2463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"/>
                    <a:stretch/>
                  </pic:blipFill>
                  <pic:spPr bwMode="auto">
                    <a:xfrm>
                      <a:off x="0" y="0"/>
                      <a:ext cx="7567295" cy="2463800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290CE" w14:textId="43D2C311" w:rsidR="00D81553" w:rsidRDefault="00801D72" w:rsidP="001C49C8">
      <w:pPr>
        <w:spacing w:line="380" w:lineRule="exact"/>
        <w:ind w:left="-425" w:firstLine="142"/>
        <w:jc w:val="center"/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</w:pPr>
      <w:r w:rsidRPr="00CE2A49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 xml:space="preserve"> </w:t>
      </w:r>
      <w:r w:rsid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 xml:space="preserve">OSIPTEL: </w:t>
      </w:r>
      <w:r w:rsidR="00D862B1" w:rsidRP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EL CONSUMO DE INTERNET M</w:t>
      </w:r>
      <w:r w:rsid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Ó</w:t>
      </w:r>
      <w:r w:rsidR="00D862B1" w:rsidRP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VIL EN PER</w:t>
      </w:r>
      <w:r w:rsid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Ú</w:t>
      </w:r>
      <w:r w:rsidR="00D862B1" w:rsidRP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 xml:space="preserve"> </w:t>
      </w:r>
      <w:r w:rsidR="001C49C8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br/>
      </w:r>
      <w:r w:rsidR="00D862B1" w:rsidRP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SE TRIPLIC</w:t>
      </w:r>
      <w:r w:rsid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Ó</w:t>
      </w:r>
      <w:r w:rsidR="00D862B1" w:rsidRP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 xml:space="preserve"> EN LOS </w:t>
      </w:r>
      <w:r w:rsid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Ú</w:t>
      </w:r>
      <w:r w:rsidR="00D862B1" w:rsidRPr="00D862B1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 xml:space="preserve">LTIMOS CINCO </w:t>
      </w:r>
      <w:r w:rsidR="00D862B1" w:rsidRPr="00D63B80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>AÑOS</w:t>
      </w:r>
      <w:r w:rsidR="00CB2730" w:rsidRPr="00CB2730">
        <w:rPr>
          <w:rFonts w:cstheme="minorHAnsi"/>
          <w:b/>
          <w:caps/>
          <w:color w:val="404040" w:themeColor="text1" w:themeTint="BF"/>
          <w:spacing w:val="-14"/>
          <w:sz w:val="40"/>
          <w:szCs w:val="40"/>
        </w:rPr>
        <w:t xml:space="preserve"> </w:t>
      </w:r>
    </w:p>
    <w:p w14:paraId="346F5AEC" w14:textId="0ACE2BA6" w:rsidR="00EC40B8" w:rsidRPr="00700888" w:rsidRDefault="00EC40B8" w:rsidP="00EC40B8">
      <w:pPr>
        <w:spacing w:line="340" w:lineRule="exact"/>
        <w:ind w:left="-425" w:firstLine="142"/>
        <w:rPr>
          <w:rFonts w:cstheme="minorHAnsi"/>
          <w:b/>
          <w:caps/>
          <w:color w:val="404040" w:themeColor="text1" w:themeTint="BF"/>
          <w:sz w:val="40"/>
          <w:szCs w:val="40"/>
          <w:lang w:val="es-ES_tradnl"/>
        </w:rPr>
      </w:pPr>
      <w:r w:rsidRPr="00CD5016">
        <w:rPr>
          <w:rFonts w:cstheme="minorHAnsi"/>
          <w:b/>
          <w:noProof/>
          <w:color w:val="404040" w:themeColor="text1" w:themeTint="BF"/>
          <w:sz w:val="36"/>
          <w:szCs w:val="36"/>
          <w:lang w:eastAsia="es-PE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088A0B6" wp14:editId="470D8FE7">
                <wp:simplePos x="0" y="0"/>
                <wp:positionH relativeFrom="margin">
                  <wp:posOffset>-413385</wp:posOffset>
                </wp:positionH>
                <wp:positionV relativeFrom="paragraph">
                  <wp:posOffset>97790</wp:posOffset>
                </wp:positionV>
                <wp:extent cx="6223000" cy="98107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94F16" w14:textId="22E48A4C" w:rsidR="00EE6E34" w:rsidRPr="001F1661" w:rsidRDefault="00CB2730" w:rsidP="00A86E5C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</w:pPr>
                            <w:r w:rsidRPr="00CB273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</w:rPr>
                              <w:t>Al cierre del primer trimestre de 2026</w:t>
                            </w:r>
                            <w:r w:rsidR="00D43B56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, el tráfico de datos móviles alcanzó</w:t>
                            </w:r>
                            <w:r w:rsidR="001C49C8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br/>
                            </w:r>
                            <w:r w:rsidR="00D43B56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los 2.32 millones de terabytes, tres veces lo registrado el mismo periodo </w:t>
                            </w:r>
                            <w:r w:rsidR="001C49C8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br/>
                            </w:r>
                            <w:r w:rsidR="00D43B56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de 2021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. </w:t>
                            </w:r>
                            <w:r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En tanto, </w:t>
                            </w:r>
                            <w:r w:rsidR="00D43B56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e</w:t>
                            </w:r>
                            <w:r w:rsidR="00EC40B8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l </w:t>
                            </w:r>
                            <w:r w:rsidR="00D43B56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consumo</w:t>
                            </w:r>
                            <w:r w:rsidR="00EC40B8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promedio mensual de datos </w:t>
                            </w:r>
                            <w:r w:rsidR="00D43B56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desde</w:t>
                            </w:r>
                            <w:r w:rsidR="00EC40B8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teléfono</w:t>
                            </w:r>
                            <w:r w:rsidR="00D43B56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s celulares</w:t>
                            </w:r>
                            <w:r w:rsidR="003213D3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</w:t>
                            </w:r>
                            <w:r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llegó a</w:t>
                            </w:r>
                            <w:r w:rsidR="00A86E5C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</w:t>
                            </w:r>
                            <w:r w:rsidR="003213D3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23.</w:t>
                            </w:r>
                            <w:r w:rsidR="00D43B56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74</w:t>
                            </w:r>
                            <w:r w:rsidR="00CF7730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GB</w:t>
                            </w:r>
                            <w:r w:rsidR="00A86E5C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, más del doble del consumo registrado </w:t>
                            </w:r>
                            <w:r w:rsidR="001C49C8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br/>
                            </w:r>
                            <w:r w:rsidR="00A86E5C"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cinco años atrás (9.63 GB)</w:t>
                            </w:r>
                            <w:r w:rsidRPr="00D63B8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8A0B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32.55pt;margin-top:7.7pt;width:490pt;height:77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" filled="f" stroked="f">
                <v:textbox>
                  <w:txbxContent>
                    <w:p w14:paraId="02794F16" w14:textId="22E48A4C" w:rsidR="00EE6E34" w:rsidRPr="001F1661" w:rsidRDefault="00CB2730" w:rsidP="00A86E5C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</w:pPr>
                      <w:r w:rsidRPr="00CB273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</w:rPr>
                        <w:t>Al cierre del primer trimestre de 2026</w:t>
                      </w:r>
                      <w:r w:rsidR="00D43B56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, el tráfico de datos móviles alcanzó</w:t>
                      </w:r>
                      <w:r w:rsidR="001C49C8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br/>
                      </w:r>
                      <w:r w:rsidR="00D43B56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los 2.32 millones de terabytes, tres veces lo registrado el mismo periodo </w:t>
                      </w:r>
                      <w:r w:rsidR="001C49C8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br/>
                      </w:r>
                      <w:r w:rsidR="00D43B56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de 2021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. </w:t>
                      </w:r>
                      <w:r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En tanto, </w:t>
                      </w:r>
                      <w:r w:rsidR="00D43B56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e</w:t>
                      </w:r>
                      <w:r w:rsidR="00EC40B8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l </w:t>
                      </w:r>
                      <w:r w:rsidR="00D43B56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consumo</w:t>
                      </w:r>
                      <w:r w:rsidR="00EC40B8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promedio mensual de datos </w:t>
                      </w:r>
                      <w:r w:rsidR="00D43B56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desde</w:t>
                      </w:r>
                      <w:r w:rsidR="00EC40B8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teléfono</w:t>
                      </w:r>
                      <w:r w:rsidR="00D43B56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s celulares</w:t>
                      </w:r>
                      <w:r w:rsidR="003213D3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</w:t>
                      </w:r>
                      <w:r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llegó a</w:t>
                      </w:r>
                      <w:r w:rsidR="00A86E5C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</w:t>
                      </w:r>
                      <w:r w:rsidR="003213D3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23.</w:t>
                      </w:r>
                      <w:r w:rsidR="00D43B56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74</w:t>
                      </w:r>
                      <w:r w:rsidR="00CF7730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GB</w:t>
                      </w:r>
                      <w:r w:rsidR="00A86E5C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, más del doble del consumo registrado </w:t>
                      </w:r>
                      <w:r w:rsidR="001C49C8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br/>
                      </w:r>
                      <w:r w:rsidR="00A86E5C"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cinco años atrás (9.63 GB)</w:t>
                      </w:r>
                      <w:r w:rsidRPr="00D63B8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0888">
        <w:rPr>
          <w:rFonts w:cstheme="minorHAnsi"/>
          <w:b/>
          <w:noProof/>
          <w:color w:val="404040" w:themeColor="text1" w:themeTint="BF"/>
          <w:sz w:val="40"/>
          <w:szCs w:val="40"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F736E0" wp14:editId="5992F5E8">
                <wp:simplePos x="0" y="0"/>
                <wp:positionH relativeFrom="column">
                  <wp:posOffset>-375284</wp:posOffset>
                </wp:positionH>
                <wp:positionV relativeFrom="paragraph">
                  <wp:posOffset>3522</wp:posOffset>
                </wp:positionV>
                <wp:extent cx="6115050" cy="28228"/>
                <wp:effectExtent l="0" t="0" r="19050" b="2921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282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65035F" id="Conector recto 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.3pt" to="451.9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" strokecolor="#ed7d31 [3205]" strokeweight="1.5pt">
                <v:stroke joinstyle="miter"/>
              </v:line>
            </w:pict>
          </mc:Fallback>
        </mc:AlternateContent>
      </w:r>
    </w:p>
    <w:p w14:paraId="01121BCB" w14:textId="397EA097" w:rsidR="002C0089" w:rsidRDefault="002C0089" w:rsidP="002C0089">
      <w:pPr>
        <w:spacing w:line="340" w:lineRule="exact"/>
        <w:ind w:left="-425" w:firstLine="142"/>
        <w:jc w:val="center"/>
        <w:rPr>
          <w:rFonts w:cstheme="minorHAnsi"/>
          <w:b/>
          <w:caps/>
          <w:color w:val="404040" w:themeColor="text1" w:themeTint="BF"/>
          <w:sz w:val="36"/>
          <w:szCs w:val="36"/>
          <w:lang w:val="es-ES_tradnl"/>
        </w:rPr>
      </w:pPr>
    </w:p>
    <w:p w14:paraId="61186BAF" w14:textId="5D0A1EDB" w:rsidR="00521402" w:rsidRDefault="00521402" w:rsidP="002C0089">
      <w:pPr>
        <w:spacing w:line="340" w:lineRule="exact"/>
        <w:rPr>
          <w:rFonts w:cstheme="minorHAnsi"/>
          <w:b/>
          <w:caps/>
          <w:color w:val="404040" w:themeColor="text1" w:themeTint="BF"/>
          <w:sz w:val="36"/>
          <w:szCs w:val="36"/>
          <w:lang w:val="es-ES_tradnl"/>
        </w:rPr>
      </w:pPr>
    </w:p>
    <w:p w14:paraId="57551A58" w14:textId="0ED2C2FF" w:rsidR="00CC1953" w:rsidRDefault="00EC40B8" w:rsidP="00FF770D">
      <w:pPr>
        <w:spacing w:line="340" w:lineRule="exact"/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</w:pPr>
      <w:r>
        <w:rPr>
          <w:rFonts w:cstheme="minorHAnsi"/>
          <w:b/>
          <w:noProof/>
          <w:color w:val="404040" w:themeColor="text1" w:themeTint="BF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66D276" wp14:editId="75F0BDB0">
                <wp:simplePos x="0" y="0"/>
                <wp:positionH relativeFrom="column">
                  <wp:posOffset>-343535</wp:posOffset>
                </wp:positionH>
                <wp:positionV relativeFrom="paragraph">
                  <wp:posOffset>199390</wp:posOffset>
                </wp:positionV>
                <wp:extent cx="6083300" cy="0"/>
                <wp:effectExtent l="0" t="0" r="317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1B52AD" id="Conector recto 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05pt,15.7pt" to="451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" strokecolor="#ed7d31 [3205]" strokeweight="1.5pt">
                <v:stroke joinstyle="miter"/>
              </v:line>
            </w:pict>
          </mc:Fallback>
        </mc:AlternateContent>
      </w:r>
    </w:p>
    <w:p w14:paraId="189804FF" w14:textId="235AD31F" w:rsidR="00436D14" w:rsidRDefault="00CC01D9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</w:rPr>
      </w:pPr>
      <w:r w:rsidRP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La demanda de conectividad en el país mantiene su tendencia al alza. Según datos </w:t>
      </w:r>
      <w:r>
        <w:rPr>
          <w:rFonts w:ascii="Arial" w:hAnsi="Arial" w:cs="Arial"/>
          <w:color w:val="404040" w:themeColor="text1" w:themeTint="BF"/>
          <w:sz w:val="21"/>
          <w:szCs w:val="21"/>
        </w:rPr>
        <w:t xml:space="preserve">reportados por las empresas operadoras al </w:t>
      </w:r>
      <w:r w:rsidRPr="00CC01D9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Organismo Supervisor de Inversión Privada en Telecomunicaciones</w:t>
      </w:r>
      <w:r w:rsidRP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>
        <w:rPr>
          <w:rFonts w:ascii="Arial" w:hAnsi="Arial" w:cs="Arial"/>
          <w:color w:val="404040" w:themeColor="text1" w:themeTint="BF"/>
          <w:sz w:val="21"/>
          <w:szCs w:val="21"/>
        </w:rPr>
        <w:t>(</w:t>
      </w:r>
      <w:r w:rsidRPr="00CC01D9">
        <w:rPr>
          <w:rFonts w:ascii="Arial" w:hAnsi="Arial" w:cs="Arial"/>
          <w:b/>
          <w:bCs/>
          <w:color w:val="404040" w:themeColor="text1" w:themeTint="BF"/>
          <w:sz w:val="21"/>
          <w:szCs w:val="21"/>
        </w:rPr>
        <w:t>OSIPTEL</w:t>
      </w:r>
      <w:r>
        <w:rPr>
          <w:rFonts w:ascii="Arial" w:hAnsi="Arial" w:cs="Arial"/>
          <w:color w:val="404040" w:themeColor="text1" w:themeTint="BF"/>
          <w:sz w:val="21"/>
          <w:szCs w:val="21"/>
        </w:rPr>
        <w:t>)</w:t>
      </w:r>
      <w:r w:rsidRP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, </w:t>
      </w:r>
      <w:r w:rsidRPr="00CC01D9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e</w:t>
      </w:r>
      <w:r w:rsidRPr="00CC01D9">
        <w:rPr>
          <w:rFonts w:ascii="Arial" w:hAnsi="Arial" w:cs="Arial"/>
          <w:b/>
          <w:bCs/>
          <w:color w:val="404040" w:themeColor="text1" w:themeTint="BF"/>
          <w:sz w:val="21"/>
          <w:szCs w:val="21"/>
        </w:rPr>
        <w:t>l tráfico cursado de internet móvil en teléfonos celulares alcanzó los 2.32 millones de terabytes (TB) en el primer trimestre de 2026</w:t>
      </w:r>
      <w:r w:rsidRPr="00CC6F40">
        <w:rPr>
          <w:rFonts w:ascii="Arial" w:hAnsi="Arial" w:cs="Arial"/>
          <w:color w:val="404040" w:themeColor="text1" w:themeTint="BF"/>
          <w:sz w:val="21"/>
          <w:szCs w:val="21"/>
        </w:rPr>
        <w:t>, triplicando el consumo registrado en el mismo periodo de 2021 (0.75 millones de TB)</w:t>
      </w:r>
      <w:r>
        <w:rPr>
          <w:rFonts w:ascii="Arial" w:hAnsi="Arial" w:cs="Arial"/>
          <w:color w:val="404040" w:themeColor="text1" w:themeTint="BF"/>
          <w:sz w:val="21"/>
          <w:szCs w:val="21"/>
        </w:rPr>
        <w:t xml:space="preserve">. </w:t>
      </w:r>
    </w:p>
    <w:p w14:paraId="27261F36" w14:textId="77777777" w:rsidR="001C49C8" w:rsidRDefault="001C49C8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0C12AF10" w14:textId="77777777" w:rsidR="001C49C8" w:rsidRDefault="001C49C8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1F3CED71" w14:textId="7C881821" w:rsidR="00CC01D9" w:rsidRDefault="001C49C8" w:rsidP="001C49C8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  <w:drawing>
          <wp:inline distT="0" distB="0" distL="0" distR="0" wp14:anchorId="02FF30D5" wp14:editId="7D8A0507">
            <wp:extent cx="5731193" cy="3328035"/>
            <wp:effectExtent l="0" t="0" r="317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RE-5_JULIO-2026_grafico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12" cy="333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F89D" w14:textId="77777777" w:rsidR="00CC01D9" w:rsidRDefault="00CC01D9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5F717F0C" w14:textId="32EFC70B" w:rsidR="00CC01D9" w:rsidRDefault="00CC01D9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color w:val="404040" w:themeColor="text1" w:themeTint="BF"/>
          <w:sz w:val="21"/>
          <w:szCs w:val="21"/>
        </w:rPr>
        <w:t xml:space="preserve">En dicho periodo, </w:t>
      </w:r>
      <w:r w:rsidR="00CC6F40" w:rsidRP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el tráfico promedio mensual de internet móvil </w:t>
      </w:r>
      <w:r w:rsidR="00CC6F40">
        <w:rPr>
          <w:rFonts w:ascii="Arial" w:hAnsi="Arial" w:cs="Arial"/>
          <w:color w:val="404040" w:themeColor="text1" w:themeTint="BF"/>
          <w:sz w:val="21"/>
          <w:szCs w:val="21"/>
        </w:rPr>
        <w:t>cursado desde teléfonos celulares</w:t>
      </w:r>
      <w:r w:rsidR="00CC6F40" w:rsidRP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 alcanzó los 23.74 </w:t>
      </w:r>
      <w:r w:rsidR="00CC6F40" w:rsidRPr="002109F7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gigabyt</w:t>
      </w:r>
      <w:r w:rsidR="00CC6F40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es</w:t>
      </w:r>
      <w:r w:rsidR="00CC6F40" w:rsidRP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CC6F40">
        <w:rPr>
          <w:rFonts w:ascii="Arial" w:hAnsi="Arial" w:cs="Arial"/>
          <w:color w:val="404040" w:themeColor="text1" w:themeTint="BF"/>
          <w:sz w:val="21"/>
          <w:szCs w:val="21"/>
        </w:rPr>
        <w:t>(</w:t>
      </w:r>
      <w:r w:rsidR="00CC6F40" w:rsidRPr="00CC6F40">
        <w:rPr>
          <w:rFonts w:ascii="Arial" w:hAnsi="Arial" w:cs="Arial"/>
          <w:color w:val="404040" w:themeColor="text1" w:themeTint="BF"/>
          <w:sz w:val="21"/>
          <w:szCs w:val="21"/>
        </w:rPr>
        <w:t>GB</w:t>
      </w:r>
      <w:r w:rsidR="00CC6F40">
        <w:rPr>
          <w:rFonts w:ascii="Arial" w:hAnsi="Arial" w:cs="Arial"/>
          <w:color w:val="404040" w:themeColor="text1" w:themeTint="BF"/>
          <w:sz w:val="21"/>
          <w:szCs w:val="21"/>
        </w:rPr>
        <w:t>), lo que</w:t>
      </w:r>
      <w:r w:rsidR="00CC6F40" w:rsidRP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CC6F40">
        <w:rPr>
          <w:rFonts w:ascii="Arial" w:hAnsi="Arial" w:cs="Arial"/>
          <w:color w:val="404040" w:themeColor="text1" w:themeTint="BF"/>
          <w:sz w:val="21"/>
          <w:szCs w:val="21"/>
        </w:rPr>
        <w:t xml:space="preserve">representa </w:t>
      </w:r>
      <w:r w:rsidR="00CC6F40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poco más del doble d</w:t>
      </w:r>
      <w:r w:rsidR="00CC6F40" w:rsidRPr="002109F7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el consumo de datos registrado </w:t>
      </w:r>
      <w:r w:rsidR="00CC6F40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cinco años atrás </w:t>
      </w:r>
      <w:r w:rsidR="00CC6F40" w:rsidRPr="002109F7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(</w:t>
      </w:r>
      <w:r w:rsidR="00CC6F40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9.63 </w:t>
      </w:r>
      <w:r w:rsidR="00CC6F40" w:rsidRPr="002109F7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GB</w:t>
      </w:r>
      <w:r w:rsidR="001C4ABB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</w:t>
      </w:r>
      <w:r w:rsidR="00CC6F40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durante el primer trimestre de 2021</w:t>
      </w:r>
      <w:r w:rsidR="00CC6F40" w:rsidRPr="002109F7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)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 tal como se informa en la</w:t>
      </w:r>
      <w:r w:rsidRPr="0076648E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herramienta digital </w:t>
      </w:r>
      <w:r w:rsidRPr="00D90726">
        <w:rPr>
          <w:rFonts w:ascii="Arial" w:hAnsi="Arial" w:cs="Arial"/>
          <w:b/>
          <w:color w:val="404040" w:themeColor="text1" w:themeTint="BF"/>
          <w:sz w:val="21"/>
          <w:szCs w:val="21"/>
          <w:lang w:val="es-ES_tradnl"/>
        </w:rPr>
        <w:t>PUNKU</w:t>
      </w:r>
      <w:r w:rsidRPr="0076648E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(</w:t>
      </w:r>
      <w:hyperlink r:id="rId11" w:history="1">
        <w:r w:rsidRPr="00B84D32">
          <w:rPr>
            <w:rStyle w:val="Hipervnculo"/>
            <w:rFonts w:ascii="Arial" w:hAnsi="Arial" w:cs="Arial"/>
            <w:sz w:val="21"/>
            <w:szCs w:val="21"/>
            <w:lang w:val="es-ES_tradnl"/>
          </w:rPr>
          <w:t>https://punku.osiptel.gob.pe/</w:t>
        </w:r>
      </w:hyperlink>
      <w:r w:rsidR="001C49C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).</w:t>
      </w:r>
    </w:p>
    <w:p w14:paraId="33B3C13F" w14:textId="77777777" w:rsidR="00143151" w:rsidRDefault="00143151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74D9E8A2" w14:textId="66BE8C21" w:rsidR="001C49C8" w:rsidRDefault="001C49C8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3712C2CD" w14:textId="77777777" w:rsidR="001C49C8" w:rsidRDefault="001C49C8" w:rsidP="00CC01D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6DA4B5CE" w14:textId="2023D304" w:rsidR="00C52F87" w:rsidRDefault="00C52F87" w:rsidP="005A6C9A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1991D088" w14:textId="77777777" w:rsidR="00CC01D9" w:rsidRDefault="00CC01D9" w:rsidP="005A6C9A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002F5437" w14:textId="783995AC" w:rsidR="005A6C9A" w:rsidRDefault="005A6C9A" w:rsidP="00C52F87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6C9F9E25" w14:textId="69572D26" w:rsidR="005A6C9A" w:rsidRDefault="005A6C9A" w:rsidP="00C52F87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10E7B181" w14:textId="61AA393E" w:rsidR="005A6C9A" w:rsidRDefault="005A6C9A" w:rsidP="005A6C9A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2E413A8E" w14:textId="0FF93556" w:rsidR="005A6C9A" w:rsidRDefault="001C49C8" w:rsidP="001C49C8">
      <w:pPr>
        <w:spacing w:after="0" w:line="240" w:lineRule="auto"/>
        <w:ind w:left="-567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PE"/>
        </w:rPr>
        <w:drawing>
          <wp:inline distT="0" distB="0" distL="0" distR="0" wp14:anchorId="667FE50E" wp14:editId="1922B8CA">
            <wp:extent cx="5873624" cy="338937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RE-5_JULIO-2026_grafico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274" cy="33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6209" w14:textId="0F007E1A" w:rsidR="00CC01D9" w:rsidRPr="00CC01D9" w:rsidRDefault="00CC01D9" w:rsidP="005A7A99">
      <w:pPr>
        <w:spacing w:after="0" w:line="240" w:lineRule="auto"/>
        <w:ind w:left="-567"/>
        <w:jc w:val="center"/>
        <w:rPr>
          <w:sz w:val="16"/>
          <w:szCs w:val="16"/>
        </w:rPr>
      </w:pPr>
    </w:p>
    <w:p w14:paraId="3FE26691" w14:textId="77777777" w:rsidR="00436D14" w:rsidRDefault="00436D14" w:rsidP="005A7A99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5010B066" w14:textId="0B686B20" w:rsidR="00EC40B8" w:rsidRDefault="00F11559" w:rsidP="00EC40B8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 xml:space="preserve">NÚMERO DE </w:t>
      </w:r>
      <w:r w:rsidR="00EC40B8" w:rsidRPr="002109F7">
        <w:rPr>
          <w:rFonts w:cstheme="minorHAnsi"/>
          <w:b/>
          <w:color w:val="00B0F0"/>
          <w:spacing w:val="-2"/>
          <w:sz w:val="26"/>
          <w:szCs w:val="26"/>
        </w:rPr>
        <w:t>TELÉFONOS MÓVILES QUE AC</w:t>
      </w:r>
      <w:r w:rsidR="00D90726">
        <w:rPr>
          <w:rFonts w:cstheme="minorHAnsi"/>
          <w:b/>
          <w:color w:val="00B0F0"/>
          <w:spacing w:val="-2"/>
          <w:sz w:val="26"/>
          <w:szCs w:val="26"/>
        </w:rPr>
        <w:t>CED</w:t>
      </w:r>
      <w:r w:rsidR="00D13EFD">
        <w:rPr>
          <w:rFonts w:cstheme="minorHAnsi"/>
          <w:b/>
          <w:color w:val="00B0F0"/>
          <w:spacing w:val="-2"/>
          <w:sz w:val="26"/>
          <w:szCs w:val="26"/>
        </w:rPr>
        <w:t>E</w:t>
      </w:r>
      <w:r w:rsidR="00D90726">
        <w:rPr>
          <w:rFonts w:cstheme="minorHAnsi"/>
          <w:b/>
          <w:color w:val="00B0F0"/>
          <w:spacing w:val="-2"/>
          <w:sz w:val="26"/>
          <w:szCs w:val="26"/>
        </w:rPr>
        <w:t xml:space="preserve"> A INTERNET </w:t>
      </w:r>
      <w:r>
        <w:rPr>
          <w:rFonts w:cstheme="minorHAnsi"/>
          <w:b/>
          <w:color w:val="00B0F0"/>
          <w:spacing w:val="-2"/>
          <w:sz w:val="26"/>
          <w:szCs w:val="26"/>
        </w:rPr>
        <w:t>MÓVIL</w:t>
      </w:r>
      <w:r w:rsidR="00D13EFD">
        <w:rPr>
          <w:rFonts w:cstheme="minorHAnsi"/>
          <w:b/>
          <w:color w:val="00B0F0"/>
          <w:spacing w:val="-2"/>
          <w:sz w:val="26"/>
          <w:szCs w:val="26"/>
        </w:rPr>
        <w:t xml:space="preserve"> CREC</w:t>
      </w:r>
      <w:r w:rsidR="00CC6F40">
        <w:rPr>
          <w:rFonts w:cstheme="minorHAnsi"/>
          <w:b/>
          <w:color w:val="00B0F0"/>
          <w:spacing w:val="-2"/>
          <w:sz w:val="26"/>
          <w:szCs w:val="26"/>
        </w:rPr>
        <w:t>IÓ</w:t>
      </w:r>
      <w:r w:rsidR="00D13EFD">
        <w:rPr>
          <w:rFonts w:cstheme="minorHAnsi"/>
          <w:b/>
          <w:color w:val="00B0F0"/>
          <w:spacing w:val="-2"/>
          <w:sz w:val="26"/>
          <w:szCs w:val="26"/>
        </w:rPr>
        <w:t xml:space="preserve"> MÁS DE 24 %</w:t>
      </w:r>
    </w:p>
    <w:p w14:paraId="1EE2A88B" w14:textId="6E620DBF" w:rsidR="00A04C66" w:rsidRDefault="00F63F00" w:rsidP="005856B5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>El número de celulares con acceso a internet móvil creció un 24.9</w:t>
      </w:r>
      <w:r w:rsidR="00C05D0C">
        <w:rPr>
          <w:rFonts w:ascii="Arial" w:hAnsi="Arial" w:cs="Arial"/>
          <w:color w:val="404040" w:themeColor="text1" w:themeTint="BF"/>
          <w:sz w:val="21"/>
          <w:szCs w:val="21"/>
        </w:rPr>
        <w:t>2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 xml:space="preserve"> % en los últimos cinco años. Según un análisis de la </w:t>
      </w:r>
      <w:r w:rsidRPr="00DC1F11">
        <w:rPr>
          <w:rFonts w:ascii="Arial" w:hAnsi="Arial" w:cs="Arial"/>
          <w:b/>
          <w:bCs/>
          <w:color w:val="404040" w:themeColor="text1" w:themeTint="BF"/>
          <w:sz w:val="21"/>
          <w:szCs w:val="21"/>
        </w:rPr>
        <w:t>Dirección de Políticas Regulatorias y Competencia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 xml:space="preserve"> (</w:t>
      </w:r>
      <w:r w:rsidRPr="00DC1F11">
        <w:rPr>
          <w:rFonts w:ascii="Arial" w:hAnsi="Arial" w:cs="Arial"/>
          <w:b/>
          <w:bCs/>
          <w:color w:val="404040" w:themeColor="text1" w:themeTint="BF"/>
          <w:sz w:val="21"/>
          <w:szCs w:val="21"/>
        </w:rPr>
        <w:t>DPRC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>) de</w:t>
      </w:r>
      <w:r>
        <w:rPr>
          <w:rFonts w:ascii="Arial" w:hAnsi="Arial" w:cs="Arial"/>
          <w:color w:val="404040" w:themeColor="text1" w:themeTint="BF"/>
          <w:sz w:val="21"/>
          <w:szCs w:val="21"/>
        </w:rPr>
        <w:t>l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 xml:space="preserve"> OSIPTEL, l</w:t>
      </w:r>
      <w:r w:rsidR="00164DA3">
        <w:rPr>
          <w:rFonts w:ascii="Arial" w:hAnsi="Arial" w:cs="Arial"/>
          <w:color w:val="404040" w:themeColor="text1" w:themeTint="BF"/>
          <w:sz w:val="21"/>
          <w:szCs w:val="21"/>
        </w:rPr>
        <w:t>os equipos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164DA3">
        <w:rPr>
          <w:rFonts w:ascii="Arial" w:hAnsi="Arial" w:cs="Arial"/>
          <w:color w:val="404040" w:themeColor="text1" w:themeTint="BF"/>
          <w:sz w:val="21"/>
          <w:szCs w:val="21"/>
        </w:rPr>
        <w:t>que accedieron a la red móvil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 xml:space="preserve"> subieron de 26.66 millones en el primer trimestre de 2021 a 33.31 millones en el mismo periodo de</w:t>
      </w:r>
      <w:r w:rsidR="001C4ABB">
        <w:rPr>
          <w:rFonts w:ascii="Arial" w:hAnsi="Arial" w:cs="Arial"/>
          <w:color w:val="404040" w:themeColor="text1" w:themeTint="BF"/>
          <w:sz w:val="21"/>
          <w:szCs w:val="21"/>
        </w:rPr>
        <w:t>l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 xml:space="preserve"> año</w:t>
      </w:r>
      <w:r w:rsidR="001C4ABB">
        <w:rPr>
          <w:rFonts w:ascii="Arial" w:hAnsi="Arial" w:cs="Arial"/>
          <w:color w:val="404040" w:themeColor="text1" w:themeTint="BF"/>
          <w:sz w:val="21"/>
          <w:szCs w:val="21"/>
        </w:rPr>
        <w:t xml:space="preserve"> en curso</w:t>
      </w:r>
      <w:r w:rsidRPr="00F63F00">
        <w:rPr>
          <w:rFonts w:ascii="Arial" w:hAnsi="Arial" w:cs="Arial"/>
          <w:color w:val="404040" w:themeColor="text1" w:themeTint="BF"/>
          <w:sz w:val="21"/>
          <w:szCs w:val="21"/>
        </w:rPr>
        <w:t>.</w:t>
      </w:r>
    </w:p>
    <w:p w14:paraId="4732AE74" w14:textId="7B89A48F" w:rsidR="005A6C9A" w:rsidRDefault="005A6C9A" w:rsidP="005A6C9A">
      <w:pPr>
        <w:spacing w:after="0" w:line="240" w:lineRule="auto"/>
        <w:ind w:left="-567"/>
        <w:jc w:val="both"/>
        <w:rPr>
          <w:noProof/>
          <w:lang w:eastAsia="es-PE"/>
        </w:rPr>
      </w:pPr>
    </w:p>
    <w:p w14:paraId="6A7B07EB" w14:textId="77777777" w:rsidR="001C49C8" w:rsidRDefault="001C49C8" w:rsidP="005A6C9A">
      <w:pPr>
        <w:spacing w:after="0" w:line="240" w:lineRule="auto"/>
        <w:ind w:left="-567"/>
        <w:jc w:val="both"/>
        <w:rPr>
          <w:noProof/>
          <w:lang w:eastAsia="es-PE"/>
        </w:rPr>
      </w:pPr>
    </w:p>
    <w:p w14:paraId="492AC95E" w14:textId="4792BEF7" w:rsidR="00DC1F11" w:rsidRDefault="001C49C8" w:rsidP="001C49C8">
      <w:pPr>
        <w:spacing w:after="0" w:line="240" w:lineRule="auto"/>
        <w:ind w:left="-567"/>
        <w:jc w:val="center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noProof/>
          <w:color w:val="00B0F0"/>
          <w:spacing w:val="-2"/>
          <w:sz w:val="26"/>
          <w:szCs w:val="26"/>
          <w:lang w:eastAsia="es-PE"/>
        </w:rPr>
        <w:drawing>
          <wp:inline distT="0" distB="0" distL="0" distR="0" wp14:anchorId="63B4EBBC" wp14:editId="0005DBB9">
            <wp:extent cx="5838378" cy="336923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RE-5_JULIO-2026_grafico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378" cy="336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972E" w14:textId="77777777" w:rsidR="00D862B1" w:rsidRDefault="00D862B1" w:rsidP="005A7A99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EC91F49" w14:textId="77777777" w:rsidR="00D862B1" w:rsidRDefault="00D862B1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0A00F502" w14:textId="77777777" w:rsidR="00384D63" w:rsidRDefault="00384D63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89CCBFC" w14:textId="77777777" w:rsidR="00384D63" w:rsidRDefault="00384D63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81AC6E8" w14:textId="77777777" w:rsidR="00384D63" w:rsidRDefault="00384D63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07FF9332" w14:textId="77777777" w:rsidR="00384D63" w:rsidRDefault="00384D63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A46E213" w14:textId="77777777" w:rsidR="001C49C8" w:rsidRDefault="001C49C8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0B5F88F4" w14:textId="77777777" w:rsidR="001C49C8" w:rsidRDefault="001C49C8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B16B9F3" w14:textId="5B0CBF5A" w:rsidR="001C49C8" w:rsidRDefault="001C49C8" w:rsidP="00D13EFD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4B30F4F" w14:textId="0CB89A83" w:rsidR="00D13EFD" w:rsidRPr="00D13EFD" w:rsidRDefault="00D13EFD" w:rsidP="00143151">
      <w:pPr>
        <w:spacing w:after="0" w:line="240" w:lineRule="auto"/>
        <w:ind w:left="-567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 xml:space="preserve">MÁS DEL 83 % DE TRÁFICO DE DATOS MÓVILES SE REALIZÓ DESDE LÍNEAS </w:t>
      </w:r>
      <w:r w:rsidR="002B69E4">
        <w:rPr>
          <w:rFonts w:cstheme="minorHAnsi"/>
          <w:b/>
          <w:color w:val="00B0F0"/>
          <w:spacing w:val="-2"/>
          <w:sz w:val="26"/>
          <w:szCs w:val="26"/>
        </w:rPr>
        <w:t xml:space="preserve">CON RENTA MENSUAL </w:t>
      </w:r>
    </w:p>
    <w:p w14:paraId="690C67E6" w14:textId="77777777" w:rsidR="00143151" w:rsidRDefault="004838F3" w:rsidP="0014315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Por modalidad de contrato</w:t>
      </w:r>
      <w:r w:rsidR="00164DA3">
        <w:rPr>
          <w:rFonts w:ascii="Arial" w:hAnsi="Arial" w:cs="Arial"/>
          <w:sz w:val="21"/>
          <w:szCs w:val="21"/>
        </w:rPr>
        <w:t>, l</w:t>
      </w:r>
      <w:r w:rsidR="00F63F00" w:rsidRPr="00F63F00">
        <w:rPr>
          <w:rFonts w:ascii="Arial" w:hAnsi="Arial" w:cs="Arial"/>
          <w:sz w:val="21"/>
          <w:szCs w:val="21"/>
        </w:rPr>
        <w:t>a distribución del tráfico de datos móviles</w:t>
      </w:r>
      <w:r w:rsidR="00F63F00">
        <w:rPr>
          <w:rFonts w:ascii="Arial" w:hAnsi="Arial" w:cs="Arial"/>
          <w:sz w:val="21"/>
          <w:szCs w:val="21"/>
        </w:rPr>
        <w:t>,</w:t>
      </w:r>
      <w:r w:rsidR="00F63F00" w:rsidRPr="00F63F00">
        <w:rPr>
          <w:rFonts w:ascii="Arial" w:hAnsi="Arial" w:cs="Arial"/>
          <w:sz w:val="21"/>
          <w:szCs w:val="21"/>
        </w:rPr>
        <w:t xml:space="preserve"> al cierre del primer trimestre de 2026</w:t>
      </w:r>
      <w:r w:rsidR="00F63F00">
        <w:rPr>
          <w:rFonts w:ascii="Arial" w:hAnsi="Arial" w:cs="Arial"/>
          <w:sz w:val="21"/>
          <w:szCs w:val="21"/>
        </w:rPr>
        <w:t>,</w:t>
      </w:r>
      <w:r w:rsidR="00F63F00" w:rsidRPr="00F63F00">
        <w:rPr>
          <w:rFonts w:ascii="Arial" w:hAnsi="Arial" w:cs="Arial"/>
          <w:sz w:val="21"/>
          <w:szCs w:val="21"/>
        </w:rPr>
        <w:t xml:space="preserve"> m</w:t>
      </w:r>
      <w:r w:rsidR="00164DA3">
        <w:rPr>
          <w:rFonts w:ascii="Arial" w:hAnsi="Arial" w:cs="Arial"/>
          <w:sz w:val="21"/>
          <w:szCs w:val="21"/>
        </w:rPr>
        <w:t>ostró</w:t>
      </w:r>
      <w:r w:rsidR="00F63F00" w:rsidRPr="00F63F00">
        <w:rPr>
          <w:rFonts w:ascii="Arial" w:hAnsi="Arial" w:cs="Arial"/>
          <w:sz w:val="21"/>
          <w:szCs w:val="21"/>
        </w:rPr>
        <w:t xml:space="preserve"> un claro dominio de los planes </w:t>
      </w:r>
      <w:proofErr w:type="spellStart"/>
      <w:r w:rsidR="00F63F00" w:rsidRPr="00F63F00">
        <w:rPr>
          <w:rFonts w:ascii="Arial" w:hAnsi="Arial" w:cs="Arial"/>
          <w:sz w:val="21"/>
          <w:szCs w:val="21"/>
        </w:rPr>
        <w:t>pospago</w:t>
      </w:r>
      <w:proofErr w:type="spellEnd"/>
      <w:r w:rsidR="00F63F00" w:rsidRPr="00F63F00">
        <w:rPr>
          <w:rFonts w:ascii="Arial" w:hAnsi="Arial" w:cs="Arial"/>
          <w:sz w:val="21"/>
          <w:szCs w:val="21"/>
        </w:rPr>
        <w:t xml:space="preserve"> y control (contrato), los cuales acumularon el 83.25 % del total. </w:t>
      </w:r>
      <w:r w:rsidR="00E373B0" w:rsidRPr="00785EE4">
        <w:rPr>
          <w:rFonts w:ascii="Arial" w:hAnsi="Arial" w:cs="Arial"/>
          <w:sz w:val="21"/>
          <w:szCs w:val="21"/>
        </w:rPr>
        <w:t>Este comportamiento refleja una mayor adopción de planes con acceso continuo a internet móvil, impulsada por la creciente necesidad de conectividad para actividades productivas, educativas, financieras y de entretenimiento.</w:t>
      </w:r>
    </w:p>
    <w:p w14:paraId="38AFF59F" w14:textId="09504FA7" w:rsidR="00EC40B8" w:rsidRDefault="00F63F00" w:rsidP="0014315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 w:rsidRPr="00F63F00">
        <w:rPr>
          <w:rFonts w:ascii="Arial" w:hAnsi="Arial" w:cs="Arial"/>
          <w:sz w:val="21"/>
          <w:szCs w:val="21"/>
        </w:rPr>
        <w:t>En contraste, el uso de datos en la modalidad prepago alcanzó una participación del 16.75 %.</w:t>
      </w:r>
    </w:p>
    <w:p w14:paraId="37448BF8" w14:textId="77777777" w:rsidR="001C49C8" w:rsidRDefault="001C49C8" w:rsidP="001C49C8">
      <w:pPr>
        <w:spacing w:after="0" w:line="240" w:lineRule="auto"/>
        <w:ind w:left="-567"/>
        <w:jc w:val="center"/>
        <w:rPr>
          <w:rFonts w:ascii="Arial" w:hAnsi="Arial" w:cs="Arial"/>
          <w:sz w:val="21"/>
          <w:szCs w:val="21"/>
        </w:rPr>
      </w:pPr>
    </w:p>
    <w:p w14:paraId="48E2B1D0" w14:textId="27BD6DFA" w:rsidR="003E67A5" w:rsidRDefault="001C49C8" w:rsidP="001C49C8">
      <w:pPr>
        <w:spacing w:after="0" w:line="240" w:lineRule="auto"/>
        <w:ind w:left="-567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s-PE"/>
        </w:rPr>
        <w:drawing>
          <wp:inline distT="0" distB="0" distL="0" distR="0" wp14:anchorId="6E5162E6" wp14:editId="5E357DEB">
            <wp:extent cx="5524129" cy="31877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RE-5_JULIO-2026_grafico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833" cy="319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C5C5" w14:textId="77777777" w:rsidR="001C49C8" w:rsidRDefault="001C49C8" w:rsidP="001C49C8">
      <w:pPr>
        <w:spacing w:after="0" w:line="240" w:lineRule="auto"/>
        <w:ind w:left="-567"/>
        <w:jc w:val="center"/>
        <w:rPr>
          <w:rFonts w:ascii="Arial" w:hAnsi="Arial" w:cs="Arial"/>
          <w:sz w:val="21"/>
          <w:szCs w:val="21"/>
        </w:rPr>
      </w:pPr>
    </w:p>
    <w:p w14:paraId="0F121624" w14:textId="3E2A05FE" w:rsidR="00F63F00" w:rsidRDefault="00F11559" w:rsidP="00EC40B8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 xml:space="preserve">BITEL </w:t>
      </w:r>
      <w:r w:rsidR="003A1C2A">
        <w:rPr>
          <w:rFonts w:cstheme="minorHAnsi"/>
          <w:b/>
          <w:color w:val="00B0F0"/>
          <w:spacing w:val="-2"/>
          <w:sz w:val="26"/>
          <w:szCs w:val="26"/>
        </w:rPr>
        <w:t>EXPERIMENT</w:t>
      </w:r>
      <w:r w:rsidR="00CC6F40">
        <w:rPr>
          <w:rFonts w:cstheme="minorHAnsi"/>
          <w:b/>
          <w:color w:val="00B0F0"/>
          <w:spacing w:val="-2"/>
          <w:sz w:val="26"/>
          <w:szCs w:val="26"/>
        </w:rPr>
        <w:t>Ó</w:t>
      </w:r>
      <w:r w:rsidR="003A1C2A">
        <w:rPr>
          <w:rFonts w:cstheme="minorHAnsi"/>
          <w:b/>
          <w:color w:val="00B0F0"/>
          <w:spacing w:val="-2"/>
          <w:sz w:val="26"/>
          <w:szCs w:val="26"/>
        </w:rPr>
        <w:t xml:space="preserve"> EL MAYOR CRECIMIENTO DE</w:t>
      </w:r>
      <w:r w:rsidR="00EC40B8" w:rsidRPr="002109F7">
        <w:rPr>
          <w:rFonts w:cstheme="minorHAnsi"/>
          <w:b/>
          <w:color w:val="00B0F0"/>
          <w:spacing w:val="-2"/>
          <w:sz w:val="26"/>
          <w:szCs w:val="26"/>
        </w:rPr>
        <w:t xml:space="preserve"> TELÉFONOS QUE ACCEDEN A INTERNET </w:t>
      </w:r>
    </w:p>
    <w:p w14:paraId="756F7EB1" w14:textId="1B72E96C" w:rsidR="00F63F00" w:rsidRPr="00F63F00" w:rsidRDefault="00DC1F11" w:rsidP="00F63F00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</w:t>
      </w:r>
      <w:r w:rsidR="00164DA3">
        <w:rPr>
          <w:rFonts w:ascii="Arial" w:hAnsi="Arial" w:cs="Arial"/>
          <w:sz w:val="21"/>
          <w:szCs w:val="21"/>
        </w:rPr>
        <w:t>l primer trimestre</w:t>
      </w:r>
      <w:r w:rsidR="00F63F00" w:rsidRPr="00F63F00">
        <w:rPr>
          <w:rFonts w:ascii="Arial" w:hAnsi="Arial" w:cs="Arial"/>
          <w:sz w:val="21"/>
          <w:szCs w:val="21"/>
        </w:rPr>
        <w:t xml:space="preserve"> de 2026, </w:t>
      </w:r>
      <w:r w:rsidR="004838F3" w:rsidRPr="00F63F00">
        <w:rPr>
          <w:rFonts w:ascii="Arial" w:hAnsi="Arial" w:cs="Arial"/>
          <w:sz w:val="21"/>
          <w:szCs w:val="21"/>
        </w:rPr>
        <w:t xml:space="preserve">Claro </w:t>
      </w:r>
      <w:r w:rsidR="004838F3">
        <w:rPr>
          <w:rFonts w:ascii="Arial" w:hAnsi="Arial" w:cs="Arial"/>
          <w:sz w:val="21"/>
          <w:szCs w:val="21"/>
        </w:rPr>
        <w:t>tuvo una participación de</w:t>
      </w:r>
      <w:r w:rsidR="004838F3" w:rsidRPr="00F63F00">
        <w:rPr>
          <w:rFonts w:ascii="Arial" w:hAnsi="Arial" w:cs="Arial"/>
          <w:sz w:val="21"/>
          <w:szCs w:val="21"/>
        </w:rPr>
        <w:t xml:space="preserve"> 35.46 % </w:t>
      </w:r>
      <w:r w:rsidR="004838F3">
        <w:rPr>
          <w:rFonts w:ascii="Arial" w:hAnsi="Arial" w:cs="Arial"/>
          <w:sz w:val="21"/>
          <w:szCs w:val="21"/>
        </w:rPr>
        <w:t>del total de</w:t>
      </w:r>
      <w:r w:rsidR="00F63F00" w:rsidRPr="00F63F0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teléfonos móviles</w:t>
      </w:r>
      <w:r w:rsidR="00F63F00" w:rsidRPr="00F63F00">
        <w:rPr>
          <w:rFonts w:ascii="Arial" w:hAnsi="Arial" w:cs="Arial"/>
          <w:sz w:val="21"/>
          <w:szCs w:val="21"/>
        </w:rPr>
        <w:t xml:space="preserve"> con acceso a internet móvil</w:t>
      </w:r>
      <w:r w:rsidR="004838F3">
        <w:rPr>
          <w:rFonts w:ascii="Arial" w:hAnsi="Arial" w:cs="Arial"/>
          <w:sz w:val="21"/>
          <w:szCs w:val="21"/>
        </w:rPr>
        <w:t xml:space="preserve"> (+0.44 puntos porcentuales en comparación al primer trimestre de 2025), le sigue </w:t>
      </w:r>
      <w:proofErr w:type="spellStart"/>
      <w:r w:rsidR="00F63F00" w:rsidRPr="00F63F00">
        <w:rPr>
          <w:rFonts w:ascii="Arial" w:hAnsi="Arial" w:cs="Arial"/>
          <w:sz w:val="21"/>
          <w:szCs w:val="21"/>
        </w:rPr>
        <w:t>Bitel</w:t>
      </w:r>
      <w:proofErr w:type="spellEnd"/>
      <w:r w:rsidR="00F63F00" w:rsidRPr="00F63F00">
        <w:rPr>
          <w:rFonts w:ascii="Arial" w:hAnsi="Arial" w:cs="Arial"/>
          <w:sz w:val="21"/>
          <w:szCs w:val="21"/>
        </w:rPr>
        <w:t xml:space="preserve"> con un 23.01 %, operador que reportó </w:t>
      </w:r>
      <w:r w:rsidR="00164DA3">
        <w:rPr>
          <w:rFonts w:ascii="Arial" w:hAnsi="Arial" w:cs="Arial"/>
          <w:sz w:val="21"/>
          <w:szCs w:val="21"/>
        </w:rPr>
        <w:t>el mayor</w:t>
      </w:r>
      <w:r w:rsidR="00F63F00" w:rsidRPr="00F63F00">
        <w:rPr>
          <w:rFonts w:ascii="Arial" w:hAnsi="Arial" w:cs="Arial"/>
          <w:sz w:val="21"/>
          <w:szCs w:val="21"/>
        </w:rPr>
        <w:t xml:space="preserve"> crecimiento interanual con un incremento de 2.4</w:t>
      </w:r>
      <w:r w:rsidR="004A1EE2">
        <w:rPr>
          <w:rFonts w:ascii="Arial" w:hAnsi="Arial" w:cs="Arial"/>
          <w:sz w:val="21"/>
          <w:szCs w:val="21"/>
        </w:rPr>
        <w:t>8</w:t>
      </w:r>
      <w:r w:rsidR="00F63F00" w:rsidRPr="00F63F00">
        <w:rPr>
          <w:rFonts w:ascii="Arial" w:hAnsi="Arial" w:cs="Arial"/>
          <w:sz w:val="21"/>
          <w:szCs w:val="21"/>
        </w:rPr>
        <w:t xml:space="preserve"> puntos porcentuales. </w:t>
      </w:r>
      <w:r w:rsidR="004838F3">
        <w:rPr>
          <w:rFonts w:ascii="Arial" w:hAnsi="Arial" w:cs="Arial"/>
          <w:sz w:val="21"/>
          <w:szCs w:val="21"/>
        </w:rPr>
        <w:t xml:space="preserve">A continuación, se encuentran </w:t>
      </w:r>
      <w:r w:rsidR="00F63F00" w:rsidRPr="00F63F00">
        <w:rPr>
          <w:rFonts w:ascii="Arial" w:hAnsi="Arial" w:cs="Arial"/>
          <w:sz w:val="21"/>
          <w:szCs w:val="21"/>
        </w:rPr>
        <w:t xml:space="preserve">Entel con 22.45 % (+0.57 puntos porcentuales) </w:t>
      </w:r>
      <w:r w:rsidR="004838F3">
        <w:rPr>
          <w:rFonts w:ascii="Arial" w:hAnsi="Arial" w:cs="Arial"/>
          <w:sz w:val="21"/>
          <w:szCs w:val="21"/>
        </w:rPr>
        <w:t>y</w:t>
      </w:r>
      <w:r w:rsidR="00F63F00" w:rsidRPr="00F63F00">
        <w:rPr>
          <w:rFonts w:ascii="Arial" w:hAnsi="Arial" w:cs="Arial"/>
          <w:sz w:val="21"/>
          <w:szCs w:val="21"/>
        </w:rPr>
        <w:t xml:space="preserve"> Movistar </w:t>
      </w:r>
      <w:r w:rsidR="004838F3">
        <w:rPr>
          <w:rFonts w:ascii="Arial" w:hAnsi="Arial" w:cs="Arial"/>
          <w:sz w:val="21"/>
          <w:szCs w:val="21"/>
        </w:rPr>
        <w:t>con</w:t>
      </w:r>
      <w:r w:rsidR="00F63F00" w:rsidRPr="00F63F00">
        <w:rPr>
          <w:rFonts w:ascii="Arial" w:hAnsi="Arial" w:cs="Arial"/>
          <w:sz w:val="21"/>
          <w:szCs w:val="21"/>
        </w:rPr>
        <w:t xml:space="preserve"> 18.86 % (-3.45 puntos porcentuales). El porcentaje restante (0.21 %) correspondió a otras empresas operadoras. </w:t>
      </w:r>
    </w:p>
    <w:p w14:paraId="74A4BFE6" w14:textId="4F1FE803" w:rsidR="00A86D9D" w:rsidRDefault="00A86D9D" w:rsidP="00EC40B8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1614A5F1" w14:textId="69F316EB" w:rsidR="001C49C8" w:rsidRDefault="001C49C8" w:rsidP="001C49C8">
      <w:pPr>
        <w:spacing w:after="0" w:line="240" w:lineRule="auto"/>
        <w:ind w:left="-567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s-PE"/>
        </w:rPr>
        <w:drawing>
          <wp:inline distT="0" distB="0" distL="0" distR="0" wp14:anchorId="2DC33247" wp14:editId="35685746">
            <wp:extent cx="5543052" cy="3522148"/>
            <wp:effectExtent l="0" t="0" r="635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RE-5_JULIO-2026_grafico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052" cy="35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0925D3F" w14:textId="77777777" w:rsidR="00DC1F11" w:rsidRDefault="00DC1F11" w:rsidP="00EC40B8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2FB2FEBA" w14:textId="77777777" w:rsidR="00DC1F11" w:rsidRDefault="00DC1F11" w:rsidP="00EC40B8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536797BC" w14:textId="77777777" w:rsidR="004838F3" w:rsidRDefault="004838F3" w:rsidP="00EC40B8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122CD6DF" w14:textId="79A1C3BE" w:rsidR="00EC40B8" w:rsidRPr="00EC40B8" w:rsidRDefault="00EC40B8" w:rsidP="00EC40B8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  <w:r w:rsidRPr="00B80153">
        <w:rPr>
          <w:rFonts w:cstheme="minorHAnsi"/>
          <w:b/>
          <w:color w:val="00B0F0"/>
          <w:spacing w:val="-2"/>
          <w:sz w:val="26"/>
          <w:szCs w:val="26"/>
        </w:rPr>
        <w:t>CLARO MANTIENE EL LIDERAZGO EN TRÁFICO DE DATOS MÓVILES</w:t>
      </w:r>
    </w:p>
    <w:p w14:paraId="703A0753" w14:textId="2E9DFC62" w:rsidR="00F63F00" w:rsidRPr="00F63F00" w:rsidRDefault="004A1EE2" w:rsidP="00F63F00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</w:t>
      </w:r>
      <w:r w:rsidRPr="00F63F00">
        <w:rPr>
          <w:rFonts w:ascii="Arial" w:hAnsi="Arial" w:cs="Arial"/>
          <w:sz w:val="21"/>
          <w:szCs w:val="21"/>
        </w:rPr>
        <w:t xml:space="preserve"> el primer trimestre de 2026</w:t>
      </w:r>
      <w:r w:rsidR="001D33D6">
        <w:rPr>
          <w:rFonts w:ascii="Arial" w:hAnsi="Arial" w:cs="Arial"/>
          <w:sz w:val="21"/>
          <w:szCs w:val="21"/>
        </w:rPr>
        <w:t>,</w:t>
      </w:r>
      <w:r w:rsidRPr="00F63F00">
        <w:rPr>
          <w:rFonts w:ascii="Arial" w:hAnsi="Arial" w:cs="Arial"/>
          <w:sz w:val="21"/>
          <w:szCs w:val="21"/>
        </w:rPr>
        <w:t xml:space="preserve"> </w:t>
      </w:r>
      <w:r w:rsidR="00F63F00" w:rsidRPr="00F63F00">
        <w:rPr>
          <w:rFonts w:ascii="Arial" w:hAnsi="Arial" w:cs="Arial"/>
          <w:sz w:val="21"/>
          <w:szCs w:val="21"/>
        </w:rPr>
        <w:t xml:space="preserve">Claro </w:t>
      </w:r>
      <w:r w:rsidR="001D33D6">
        <w:rPr>
          <w:rFonts w:ascii="Arial" w:hAnsi="Arial" w:cs="Arial"/>
          <w:sz w:val="21"/>
          <w:szCs w:val="21"/>
        </w:rPr>
        <w:t xml:space="preserve">concentró el </w:t>
      </w:r>
      <w:r w:rsidR="001D33D6" w:rsidRPr="00F63F00">
        <w:rPr>
          <w:rFonts w:ascii="Arial" w:hAnsi="Arial" w:cs="Arial"/>
          <w:sz w:val="21"/>
          <w:szCs w:val="21"/>
        </w:rPr>
        <w:t xml:space="preserve">34.22 % </w:t>
      </w:r>
      <w:r w:rsidR="00F63F00" w:rsidRPr="00F63F00">
        <w:rPr>
          <w:rFonts w:ascii="Arial" w:hAnsi="Arial" w:cs="Arial"/>
          <w:sz w:val="21"/>
          <w:szCs w:val="21"/>
        </w:rPr>
        <w:t xml:space="preserve">del tráfico de datos de internet móvil. Detrás se ubicaron </w:t>
      </w:r>
      <w:proofErr w:type="spellStart"/>
      <w:r w:rsidR="00F63F00" w:rsidRPr="00F63F00">
        <w:rPr>
          <w:rFonts w:ascii="Arial" w:hAnsi="Arial" w:cs="Arial"/>
          <w:sz w:val="21"/>
          <w:szCs w:val="21"/>
        </w:rPr>
        <w:t>Bitel</w:t>
      </w:r>
      <w:proofErr w:type="spellEnd"/>
      <w:r w:rsidR="00F63F00" w:rsidRPr="00F63F00">
        <w:rPr>
          <w:rFonts w:ascii="Arial" w:hAnsi="Arial" w:cs="Arial"/>
          <w:sz w:val="21"/>
          <w:szCs w:val="21"/>
        </w:rPr>
        <w:t xml:space="preserve"> con el 25.06 %, Entel con el 23.63 % y Movistar con el 17.08 %, mientras que otros operadores acumularon el 0.02 %. En la comparación interanual respecto al mismo periodo de 2025, </w:t>
      </w:r>
      <w:proofErr w:type="spellStart"/>
      <w:r w:rsidR="00F63F00" w:rsidRPr="00F63F00">
        <w:rPr>
          <w:rFonts w:ascii="Arial" w:hAnsi="Arial" w:cs="Arial"/>
          <w:sz w:val="21"/>
          <w:szCs w:val="21"/>
        </w:rPr>
        <w:t>Bitel</w:t>
      </w:r>
      <w:proofErr w:type="spellEnd"/>
      <w:r w:rsidR="00F63F00" w:rsidRPr="00F63F00">
        <w:rPr>
          <w:rFonts w:ascii="Arial" w:hAnsi="Arial" w:cs="Arial"/>
          <w:sz w:val="21"/>
          <w:szCs w:val="21"/>
        </w:rPr>
        <w:t xml:space="preserve"> </w:t>
      </w:r>
      <w:r w:rsidR="001D33D6">
        <w:rPr>
          <w:rFonts w:ascii="Arial" w:hAnsi="Arial" w:cs="Arial"/>
          <w:sz w:val="21"/>
          <w:szCs w:val="21"/>
        </w:rPr>
        <w:t>tuvo</w:t>
      </w:r>
      <w:r w:rsidR="00F63F00" w:rsidRPr="00F63F00">
        <w:rPr>
          <w:rFonts w:ascii="Arial" w:hAnsi="Arial" w:cs="Arial"/>
          <w:sz w:val="21"/>
          <w:szCs w:val="21"/>
        </w:rPr>
        <w:t xml:space="preserve"> el mayor incremento de participación (+3.18 puntos porcentuales).</w:t>
      </w:r>
    </w:p>
    <w:p w14:paraId="1DA09AE7" w14:textId="77777777" w:rsidR="00F63F00" w:rsidRDefault="00F63F00" w:rsidP="003A1C2A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1EB4207C" w14:textId="3FB1D22B" w:rsidR="00563CF3" w:rsidRDefault="001C49C8" w:rsidP="00143151">
      <w:pPr>
        <w:spacing w:after="0" w:line="240" w:lineRule="auto"/>
        <w:ind w:left="-567"/>
        <w:jc w:val="center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noProof/>
          <w:color w:val="00B0F0"/>
          <w:spacing w:val="-2"/>
          <w:sz w:val="26"/>
          <w:szCs w:val="26"/>
          <w:lang w:eastAsia="es-PE"/>
        </w:rPr>
        <w:drawing>
          <wp:inline distT="0" distB="0" distL="0" distR="0" wp14:anchorId="522D2A79" wp14:editId="4931C66C">
            <wp:extent cx="5760720" cy="36604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RE-5_JULIO-2026_grafico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B0F0"/>
          <w:spacing w:val="-2"/>
          <w:sz w:val="26"/>
          <w:szCs w:val="26"/>
        </w:rPr>
        <w:br/>
      </w:r>
    </w:p>
    <w:p w14:paraId="493828F3" w14:textId="77777777" w:rsidR="00A04C66" w:rsidRDefault="00A04C66" w:rsidP="00A04C66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 w:rsidRPr="00DD0F0B">
        <w:rPr>
          <w:rFonts w:ascii="Arial" w:hAnsi="Arial" w:cs="Arial"/>
          <w:sz w:val="21"/>
          <w:szCs w:val="21"/>
        </w:rPr>
        <w:t>La información del presente reporte corresponde al análisis elaborado por la Dirección de Políticas Regulatorias y Competencia (DPRC) del ente regulador, en base a la información reportada por las empresas operadoras en el marco de la Norma de Requerimientos de Información Periódica (NRIP).</w:t>
      </w:r>
    </w:p>
    <w:p w14:paraId="162BF573" w14:textId="23C0CDE9" w:rsidR="00563CF3" w:rsidRDefault="00563CF3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12020F2E" w14:textId="3B974A1D" w:rsidR="00563CF3" w:rsidRPr="005A7A99" w:rsidRDefault="00563CF3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085975B3" w14:textId="77777777" w:rsidR="0030221B" w:rsidRDefault="0030221B" w:rsidP="0030221B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eastAsia="es-PE"/>
        </w:rPr>
      </w:pPr>
    </w:p>
    <w:p w14:paraId="467F1EEB" w14:textId="77777777" w:rsidR="0030221B" w:rsidRDefault="0030221B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1DE3936" w14:textId="457CD40C" w:rsidR="00563CF3" w:rsidRDefault="00563CF3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69AA707" w14:textId="1EADC9EC" w:rsidR="00563CF3" w:rsidRDefault="00563CF3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623A158" w14:textId="77777777" w:rsidR="00563CF3" w:rsidRDefault="00563CF3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B77F6CB" w14:textId="77777777" w:rsidR="00563CF3" w:rsidRDefault="00563CF3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1EC2A761" w14:textId="213D3F08" w:rsidR="00563CF3" w:rsidRDefault="00563CF3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7476E4C1" w14:textId="7CD05D46" w:rsidR="00563CF3" w:rsidRDefault="00563CF3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D00E87B" w14:textId="45A7D3CC" w:rsidR="004E6193" w:rsidRDefault="00143151" w:rsidP="001C49C8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  <w:drawing>
          <wp:anchor distT="0" distB="0" distL="114300" distR="114300" simplePos="0" relativeHeight="251811840" behindDoc="1" locked="0" layoutInCell="1" allowOverlap="1" wp14:anchorId="7C057A25" wp14:editId="2361C1D0">
            <wp:simplePos x="0" y="0"/>
            <wp:positionH relativeFrom="page">
              <wp:posOffset>-60960</wp:posOffset>
            </wp:positionH>
            <wp:positionV relativeFrom="paragraph">
              <wp:posOffset>1980988</wp:posOffset>
            </wp:positionV>
            <wp:extent cx="7626350" cy="865505"/>
            <wp:effectExtent l="0" t="0" r="0" b="0"/>
            <wp:wrapNone/>
            <wp:docPr id="1324608893" name="Imagen 1324608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REPORTE-ESTADÍSTICO-2025_cierr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F4A"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  <w:drawing>
          <wp:anchor distT="0" distB="0" distL="114300" distR="114300" simplePos="0" relativeHeight="251760640" behindDoc="1" locked="0" layoutInCell="1" allowOverlap="1" wp14:anchorId="6C9E28D6" wp14:editId="319F4B03">
            <wp:simplePos x="0" y="0"/>
            <wp:positionH relativeFrom="page">
              <wp:posOffset>-60960</wp:posOffset>
            </wp:positionH>
            <wp:positionV relativeFrom="paragraph">
              <wp:posOffset>4066540</wp:posOffset>
            </wp:positionV>
            <wp:extent cx="7626350" cy="86550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REPORTE-ESTADÍSTICO-2025_cierr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193" w:rsidSect="00724BC3">
      <w:footerReference w:type="default" r:id="rId18"/>
      <w:pgSz w:w="11906" w:h="16838"/>
      <w:pgMar w:top="0" w:right="1133" w:bottom="709" w:left="1701" w:header="655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4DCBC" w14:textId="77777777" w:rsidR="00271410" w:rsidRDefault="00271410" w:rsidP="00BB274B">
      <w:pPr>
        <w:spacing w:after="0" w:line="240" w:lineRule="auto"/>
      </w:pPr>
      <w:r>
        <w:separator/>
      </w:r>
    </w:p>
  </w:endnote>
  <w:endnote w:type="continuationSeparator" w:id="0">
    <w:p w14:paraId="1DD71EC5" w14:textId="77777777" w:rsidR="00271410" w:rsidRDefault="00271410" w:rsidP="00BB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CC256" w14:textId="6CB06DCD" w:rsidR="00BB274B" w:rsidRPr="00BB274B" w:rsidRDefault="00BB274B" w:rsidP="005C0315">
    <w:pPr>
      <w:pStyle w:val="Piedepgina"/>
      <w:rPr>
        <w:b/>
        <w:bCs/>
      </w:rPr>
    </w:pPr>
    <w:r>
      <w:rPr>
        <w:b/>
        <w:bCs/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D278D7" wp14:editId="7325DAAB">
              <wp:simplePos x="0" y="0"/>
              <wp:positionH relativeFrom="column">
                <wp:posOffset>1624965</wp:posOffset>
              </wp:positionH>
              <wp:positionV relativeFrom="paragraph">
                <wp:posOffset>-57786</wp:posOffset>
              </wp:positionV>
              <wp:extent cx="2533650" cy="1"/>
              <wp:effectExtent l="0" t="0" r="19050" b="190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33650" cy="1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21C83E" id="Conector recto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-4.55pt" to="327.4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" strokecolor="#a5a5a5 [2092]" strokeweight=".5pt">
              <v:stroke joinstyle="miter"/>
            </v:line>
          </w:pict>
        </mc:Fallback>
      </mc:AlternateContent>
    </w:r>
    <w:r w:rsidR="0034071E">
      <w:rPr>
        <w:b/>
        <w:bCs/>
      </w:rPr>
      <w:t xml:space="preserve">                       </w:t>
    </w:r>
    <w:r w:rsidR="001C49C8">
      <w:rPr>
        <w:b/>
        <w:bCs/>
      </w:rPr>
      <w:t xml:space="preserve">                           </w:t>
    </w:r>
    <w:r w:rsidR="0034071E">
      <w:rPr>
        <w:b/>
        <w:bCs/>
      </w:rPr>
      <w:t xml:space="preserve"> </w:t>
    </w:r>
    <w:r>
      <w:rPr>
        <w:b/>
        <w:bCs/>
      </w:rPr>
      <w:t>O</w:t>
    </w:r>
    <w:r w:rsidRPr="00BB274B">
      <w:rPr>
        <w:b/>
        <w:bCs/>
      </w:rPr>
      <w:t>SIPTEL</w:t>
    </w:r>
    <w:r w:rsidR="00D403B9">
      <w:rPr>
        <w:b/>
        <w:bCs/>
      </w:rPr>
      <w:t xml:space="preserve"> ANALÍTICA</w:t>
    </w:r>
    <w:r w:rsidRPr="00BB274B">
      <w:rPr>
        <w:b/>
        <w:bCs/>
      </w:rPr>
      <w:t xml:space="preserve"> -</w:t>
    </w:r>
    <w:r>
      <w:t xml:space="preserve"> REPORTE ESTADÍSTICO </w:t>
    </w:r>
  </w:p>
  <w:p w14:paraId="5198C8E3" w14:textId="77777777" w:rsidR="00BB274B" w:rsidRDefault="00BB27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01747" w14:textId="77777777" w:rsidR="00271410" w:rsidRDefault="00271410" w:rsidP="00BB274B">
      <w:pPr>
        <w:spacing w:after="0" w:line="240" w:lineRule="auto"/>
      </w:pPr>
      <w:r>
        <w:separator/>
      </w:r>
    </w:p>
  </w:footnote>
  <w:footnote w:type="continuationSeparator" w:id="0">
    <w:p w14:paraId="7CBF028E" w14:textId="77777777" w:rsidR="00271410" w:rsidRDefault="00271410" w:rsidP="00BB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D0D7C"/>
    <w:multiLevelType w:val="hybridMultilevel"/>
    <w:tmpl w:val="52A4B81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C0B9D"/>
    <w:multiLevelType w:val="hybridMultilevel"/>
    <w:tmpl w:val="72C0CFB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A0FDF"/>
    <w:multiLevelType w:val="hybridMultilevel"/>
    <w:tmpl w:val="691E21B8"/>
    <w:lvl w:ilvl="0" w:tplc="203021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B17A5"/>
    <w:multiLevelType w:val="hybridMultilevel"/>
    <w:tmpl w:val="B48C05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7227D"/>
    <w:multiLevelType w:val="hybridMultilevel"/>
    <w:tmpl w:val="A4EC995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841B44"/>
    <w:multiLevelType w:val="hybridMultilevel"/>
    <w:tmpl w:val="691E21B8"/>
    <w:lvl w:ilvl="0" w:tplc="203021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21EE3"/>
    <w:multiLevelType w:val="hybridMultilevel"/>
    <w:tmpl w:val="253CC2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PE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PE" w:vendorID="64" w:dllVersion="0" w:nlCheck="1" w:checkStyle="0"/>
  <w:activeWritingStyle w:appName="MSWord" w:lang="es-PE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s-PE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7A"/>
    <w:rsid w:val="000025D6"/>
    <w:rsid w:val="000028F0"/>
    <w:rsid w:val="0000545F"/>
    <w:rsid w:val="00006E90"/>
    <w:rsid w:val="00007072"/>
    <w:rsid w:val="000115A8"/>
    <w:rsid w:val="00011675"/>
    <w:rsid w:val="00012762"/>
    <w:rsid w:val="00013776"/>
    <w:rsid w:val="00013D99"/>
    <w:rsid w:val="00014293"/>
    <w:rsid w:val="000149E7"/>
    <w:rsid w:val="000158DA"/>
    <w:rsid w:val="000176A0"/>
    <w:rsid w:val="00020089"/>
    <w:rsid w:val="000218E2"/>
    <w:rsid w:val="00021E06"/>
    <w:rsid w:val="00022646"/>
    <w:rsid w:val="00022FBF"/>
    <w:rsid w:val="000302C1"/>
    <w:rsid w:val="00033251"/>
    <w:rsid w:val="00034732"/>
    <w:rsid w:val="00034CAC"/>
    <w:rsid w:val="00034CAE"/>
    <w:rsid w:val="00036A9C"/>
    <w:rsid w:val="000378A1"/>
    <w:rsid w:val="00037B4D"/>
    <w:rsid w:val="00043D1C"/>
    <w:rsid w:val="00046A47"/>
    <w:rsid w:val="000519FE"/>
    <w:rsid w:val="00051C1F"/>
    <w:rsid w:val="000522B6"/>
    <w:rsid w:val="00052493"/>
    <w:rsid w:val="00052D7C"/>
    <w:rsid w:val="00052E73"/>
    <w:rsid w:val="00054256"/>
    <w:rsid w:val="00055FB7"/>
    <w:rsid w:val="000565F9"/>
    <w:rsid w:val="0005662B"/>
    <w:rsid w:val="00061220"/>
    <w:rsid w:val="00061AA2"/>
    <w:rsid w:val="00062C90"/>
    <w:rsid w:val="000636E7"/>
    <w:rsid w:val="00074CF5"/>
    <w:rsid w:val="00075446"/>
    <w:rsid w:val="000773AA"/>
    <w:rsid w:val="000814E6"/>
    <w:rsid w:val="00081C89"/>
    <w:rsid w:val="00083356"/>
    <w:rsid w:val="0008366D"/>
    <w:rsid w:val="00083713"/>
    <w:rsid w:val="0008531A"/>
    <w:rsid w:val="000873F8"/>
    <w:rsid w:val="0009054A"/>
    <w:rsid w:val="0009450B"/>
    <w:rsid w:val="00095078"/>
    <w:rsid w:val="00095D83"/>
    <w:rsid w:val="000964CF"/>
    <w:rsid w:val="00096675"/>
    <w:rsid w:val="0009695B"/>
    <w:rsid w:val="000976A4"/>
    <w:rsid w:val="000A20E2"/>
    <w:rsid w:val="000A4AEA"/>
    <w:rsid w:val="000A5AB8"/>
    <w:rsid w:val="000B2587"/>
    <w:rsid w:val="000B319E"/>
    <w:rsid w:val="000B36B2"/>
    <w:rsid w:val="000B726E"/>
    <w:rsid w:val="000C0359"/>
    <w:rsid w:val="000D10DC"/>
    <w:rsid w:val="000E002D"/>
    <w:rsid w:val="000E3E53"/>
    <w:rsid w:val="000E733C"/>
    <w:rsid w:val="000E7689"/>
    <w:rsid w:val="000F0ED6"/>
    <w:rsid w:val="000F485B"/>
    <w:rsid w:val="000F6D43"/>
    <w:rsid w:val="00100F4D"/>
    <w:rsid w:val="001012E6"/>
    <w:rsid w:val="00101E95"/>
    <w:rsid w:val="00106615"/>
    <w:rsid w:val="00106AED"/>
    <w:rsid w:val="00107B67"/>
    <w:rsid w:val="00113F35"/>
    <w:rsid w:val="001146B4"/>
    <w:rsid w:val="0011523D"/>
    <w:rsid w:val="0012311C"/>
    <w:rsid w:val="00123153"/>
    <w:rsid w:val="001243B7"/>
    <w:rsid w:val="001263D4"/>
    <w:rsid w:val="001277A2"/>
    <w:rsid w:val="00133468"/>
    <w:rsid w:val="00134E4A"/>
    <w:rsid w:val="0013571E"/>
    <w:rsid w:val="001369EC"/>
    <w:rsid w:val="00143151"/>
    <w:rsid w:val="001445AC"/>
    <w:rsid w:val="00145701"/>
    <w:rsid w:val="00146C79"/>
    <w:rsid w:val="001475C3"/>
    <w:rsid w:val="00147810"/>
    <w:rsid w:val="001479F2"/>
    <w:rsid w:val="00147D79"/>
    <w:rsid w:val="001501AC"/>
    <w:rsid w:val="00150605"/>
    <w:rsid w:val="001517B9"/>
    <w:rsid w:val="00151FA5"/>
    <w:rsid w:val="001543DA"/>
    <w:rsid w:val="0015579C"/>
    <w:rsid w:val="00157675"/>
    <w:rsid w:val="00160558"/>
    <w:rsid w:val="00161160"/>
    <w:rsid w:val="00162C9B"/>
    <w:rsid w:val="0016331F"/>
    <w:rsid w:val="00164BE6"/>
    <w:rsid w:val="00164DA3"/>
    <w:rsid w:val="00166994"/>
    <w:rsid w:val="00166E20"/>
    <w:rsid w:val="001674F0"/>
    <w:rsid w:val="00171377"/>
    <w:rsid w:val="001717E1"/>
    <w:rsid w:val="00171A6B"/>
    <w:rsid w:val="001736F4"/>
    <w:rsid w:val="00174897"/>
    <w:rsid w:val="0017629B"/>
    <w:rsid w:val="00177830"/>
    <w:rsid w:val="0018157C"/>
    <w:rsid w:val="0018272A"/>
    <w:rsid w:val="001834BA"/>
    <w:rsid w:val="0018422B"/>
    <w:rsid w:val="00184A8A"/>
    <w:rsid w:val="001856C9"/>
    <w:rsid w:val="001878D7"/>
    <w:rsid w:val="0019183B"/>
    <w:rsid w:val="00192C1A"/>
    <w:rsid w:val="00192D6B"/>
    <w:rsid w:val="00194630"/>
    <w:rsid w:val="00196147"/>
    <w:rsid w:val="001964DF"/>
    <w:rsid w:val="00196F8F"/>
    <w:rsid w:val="00197F9E"/>
    <w:rsid w:val="001A0F6B"/>
    <w:rsid w:val="001A257C"/>
    <w:rsid w:val="001A3218"/>
    <w:rsid w:val="001A4BF2"/>
    <w:rsid w:val="001A5775"/>
    <w:rsid w:val="001A75AA"/>
    <w:rsid w:val="001B0A5E"/>
    <w:rsid w:val="001B16A7"/>
    <w:rsid w:val="001B2180"/>
    <w:rsid w:val="001B35B8"/>
    <w:rsid w:val="001B385C"/>
    <w:rsid w:val="001B647F"/>
    <w:rsid w:val="001B6790"/>
    <w:rsid w:val="001C1B4A"/>
    <w:rsid w:val="001C1D6D"/>
    <w:rsid w:val="001C3041"/>
    <w:rsid w:val="001C3E40"/>
    <w:rsid w:val="001C4644"/>
    <w:rsid w:val="001C49C8"/>
    <w:rsid w:val="001C4ABB"/>
    <w:rsid w:val="001C5610"/>
    <w:rsid w:val="001D113C"/>
    <w:rsid w:val="001D2693"/>
    <w:rsid w:val="001D33D6"/>
    <w:rsid w:val="001D53B1"/>
    <w:rsid w:val="001D6BB1"/>
    <w:rsid w:val="001D766A"/>
    <w:rsid w:val="001E0454"/>
    <w:rsid w:val="001E1A5B"/>
    <w:rsid w:val="001E3731"/>
    <w:rsid w:val="001E3AA2"/>
    <w:rsid w:val="001E4CD3"/>
    <w:rsid w:val="001E65C1"/>
    <w:rsid w:val="001F0151"/>
    <w:rsid w:val="001F092D"/>
    <w:rsid w:val="001F1661"/>
    <w:rsid w:val="001F32DA"/>
    <w:rsid w:val="001F343A"/>
    <w:rsid w:val="001F39BC"/>
    <w:rsid w:val="001F4110"/>
    <w:rsid w:val="001F54EF"/>
    <w:rsid w:val="001F73C1"/>
    <w:rsid w:val="002025AA"/>
    <w:rsid w:val="00204C0F"/>
    <w:rsid w:val="00204FB8"/>
    <w:rsid w:val="00206210"/>
    <w:rsid w:val="002067DF"/>
    <w:rsid w:val="00206C85"/>
    <w:rsid w:val="002075F8"/>
    <w:rsid w:val="00215C6D"/>
    <w:rsid w:val="002165EC"/>
    <w:rsid w:val="00222614"/>
    <w:rsid w:val="0022306D"/>
    <w:rsid w:val="00223258"/>
    <w:rsid w:val="00223E79"/>
    <w:rsid w:val="00224888"/>
    <w:rsid w:val="002266C4"/>
    <w:rsid w:val="002277F1"/>
    <w:rsid w:val="0022797C"/>
    <w:rsid w:val="00231EE2"/>
    <w:rsid w:val="00240E5C"/>
    <w:rsid w:val="00242E8C"/>
    <w:rsid w:val="00246896"/>
    <w:rsid w:val="00247203"/>
    <w:rsid w:val="00251ADB"/>
    <w:rsid w:val="00253811"/>
    <w:rsid w:val="00254429"/>
    <w:rsid w:val="0025620C"/>
    <w:rsid w:val="00256E8B"/>
    <w:rsid w:val="0025767F"/>
    <w:rsid w:val="002646D9"/>
    <w:rsid w:val="002649A3"/>
    <w:rsid w:val="00264C09"/>
    <w:rsid w:val="00264F10"/>
    <w:rsid w:val="00265665"/>
    <w:rsid w:val="00271410"/>
    <w:rsid w:val="00271FA2"/>
    <w:rsid w:val="00275B8F"/>
    <w:rsid w:val="00275F1A"/>
    <w:rsid w:val="00281D39"/>
    <w:rsid w:val="00283AA7"/>
    <w:rsid w:val="00284791"/>
    <w:rsid w:val="00285F30"/>
    <w:rsid w:val="00291301"/>
    <w:rsid w:val="00292FC0"/>
    <w:rsid w:val="002934E0"/>
    <w:rsid w:val="00293BCC"/>
    <w:rsid w:val="002950A5"/>
    <w:rsid w:val="0029525B"/>
    <w:rsid w:val="00295DE3"/>
    <w:rsid w:val="002A0B7D"/>
    <w:rsid w:val="002A1CB2"/>
    <w:rsid w:val="002B03A7"/>
    <w:rsid w:val="002B051E"/>
    <w:rsid w:val="002B067A"/>
    <w:rsid w:val="002B1BCE"/>
    <w:rsid w:val="002B2D06"/>
    <w:rsid w:val="002B3BE9"/>
    <w:rsid w:val="002B4E6C"/>
    <w:rsid w:val="002B55E9"/>
    <w:rsid w:val="002B69E4"/>
    <w:rsid w:val="002B6F4A"/>
    <w:rsid w:val="002B700B"/>
    <w:rsid w:val="002C0089"/>
    <w:rsid w:val="002C0FCB"/>
    <w:rsid w:val="002C1281"/>
    <w:rsid w:val="002C2CB4"/>
    <w:rsid w:val="002C32F2"/>
    <w:rsid w:val="002C34DB"/>
    <w:rsid w:val="002C3EF7"/>
    <w:rsid w:val="002C621E"/>
    <w:rsid w:val="002C661E"/>
    <w:rsid w:val="002D03CB"/>
    <w:rsid w:val="002D1093"/>
    <w:rsid w:val="002D21A5"/>
    <w:rsid w:val="002D29FF"/>
    <w:rsid w:val="002D3BBF"/>
    <w:rsid w:val="002D3D20"/>
    <w:rsid w:val="002D469C"/>
    <w:rsid w:val="002D470C"/>
    <w:rsid w:val="002D4DFB"/>
    <w:rsid w:val="002E00AA"/>
    <w:rsid w:val="002E105B"/>
    <w:rsid w:val="002E1B65"/>
    <w:rsid w:val="002E24FB"/>
    <w:rsid w:val="002E32C8"/>
    <w:rsid w:val="002E6343"/>
    <w:rsid w:val="002E6EAA"/>
    <w:rsid w:val="002E7C27"/>
    <w:rsid w:val="002F219B"/>
    <w:rsid w:val="002F2400"/>
    <w:rsid w:val="002F3E9D"/>
    <w:rsid w:val="002F64BC"/>
    <w:rsid w:val="002F7038"/>
    <w:rsid w:val="00300DBB"/>
    <w:rsid w:val="00301699"/>
    <w:rsid w:val="00301ADF"/>
    <w:rsid w:val="0030221B"/>
    <w:rsid w:val="00311811"/>
    <w:rsid w:val="00311C87"/>
    <w:rsid w:val="00312E95"/>
    <w:rsid w:val="00313389"/>
    <w:rsid w:val="003156D8"/>
    <w:rsid w:val="00316279"/>
    <w:rsid w:val="00317005"/>
    <w:rsid w:val="003210B1"/>
    <w:rsid w:val="003213D3"/>
    <w:rsid w:val="00325816"/>
    <w:rsid w:val="00325B70"/>
    <w:rsid w:val="00326021"/>
    <w:rsid w:val="0032614B"/>
    <w:rsid w:val="0032754E"/>
    <w:rsid w:val="00331EA4"/>
    <w:rsid w:val="003326BF"/>
    <w:rsid w:val="003327C2"/>
    <w:rsid w:val="00335E79"/>
    <w:rsid w:val="00336F3B"/>
    <w:rsid w:val="003370AB"/>
    <w:rsid w:val="0034071E"/>
    <w:rsid w:val="0034200E"/>
    <w:rsid w:val="0034446A"/>
    <w:rsid w:val="0034689D"/>
    <w:rsid w:val="00351E24"/>
    <w:rsid w:val="003526AC"/>
    <w:rsid w:val="00352CE9"/>
    <w:rsid w:val="00353A71"/>
    <w:rsid w:val="00355F7B"/>
    <w:rsid w:val="00357B95"/>
    <w:rsid w:val="0036093C"/>
    <w:rsid w:val="00362705"/>
    <w:rsid w:val="00362E91"/>
    <w:rsid w:val="003654B5"/>
    <w:rsid w:val="003654D1"/>
    <w:rsid w:val="003654FE"/>
    <w:rsid w:val="00370DE6"/>
    <w:rsid w:val="0037123B"/>
    <w:rsid w:val="00372A32"/>
    <w:rsid w:val="00373952"/>
    <w:rsid w:val="00374B82"/>
    <w:rsid w:val="0037610A"/>
    <w:rsid w:val="00376949"/>
    <w:rsid w:val="0037695B"/>
    <w:rsid w:val="0038096F"/>
    <w:rsid w:val="00384D63"/>
    <w:rsid w:val="003859B2"/>
    <w:rsid w:val="00387194"/>
    <w:rsid w:val="00387928"/>
    <w:rsid w:val="00393311"/>
    <w:rsid w:val="00395366"/>
    <w:rsid w:val="003A1825"/>
    <w:rsid w:val="003A191F"/>
    <w:rsid w:val="003A1B39"/>
    <w:rsid w:val="003A1C2A"/>
    <w:rsid w:val="003A343F"/>
    <w:rsid w:val="003A3502"/>
    <w:rsid w:val="003A5652"/>
    <w:rsid w:val="003A7B88"/>
    <w:rsid w:val="003B0DBD"/>
    <w:rsid w:val="003B3D13"/>
    <w:rsid w:val="003B5270"/>
    <w:rsid w:val="003B62E9"/>
    <w:rsid w:val="003B6D07"/>
    <w:rsid w:val="003C0062"/>
    <w:rsid w:val="003C07E8"/>
    <w:rsid w:val="003C0BD7"/>
    <w:rsid w:val="003C1103"/>
    <w:rsid w:val="003C432B"/>
    <w:rsid w:val="003C4BA7"/>
    <w:rsid w:val="003C53E3"/>
    <w:rsid w:val="003C725D"/>
    <w:rsid w:val="003D2D9D"/>
    <w:rsid w:val="003D2E44"/>
    <w:rsid w:val="003D37F7"/>
    <w:rsid w:val="003D3FE6"/>
    <w:rsid w:val="003D60F8"/>
    <w:rsid w:val="003E1A31"/>
    <w:rsid w:val="003E49D2"/>
    <w:rsid w:val="003E6279"/>
    <w:rsid w:val="003E67A5"/>
    <w:rsid w:val="003F274F"/>
    <w:rsid w:val="003F30EB"/>
    <w:rsid w:val="003F345F"/>
    <w:rsid w:val="003F48CD"/>
    <w:rsid w:val="003F51F9"/>
    <w:rsid w:val="003F7A4F"/>
    <w:rsid w:val="003F7DC4"/>
    <w:rsid w:val="004004FB"/>
    <w:rsid w:val="004020FA"/>
    <w:rsid w:val="004052B8"/>
    <w:rsid w:val="00405D8A"/>
    <w:rsid w:val="00411FF6"/>
    <w:rsid w:val="00417D08"/>
    <w:rsid w:val="00421572"/>
    <w:rsid w:val="00426005"/>
    <w:rsid w:val="00427C4F"/>
    <w:rsid w:val="004303CA"/>
    <w:rsid w:val="004347C4"/>
    <w:rsid w:val="00435C93"/>
    <w:rsid w:val="00436D14"/>
    <w:rsid w:val="004371B0"/>
    <w:rsid w:val="00437912"/>
    <w:rsid w:val="00437FC3"/>
    <w:rsid w:val="004409FC"/>
    <w:rsid w:val="004410E2"/>
    <w:rsid w:val="00444AB6"/>
    <w:rsid w:val="0044752D"/>
    <w:rsid w:val="00452991"/>
    <w:rsid w:val="00452C12"/>
    <w:rsid w:val="004530EE"/>
    <w:rsid w:val="004549EA"/>
    <w:rsid w:val="004556E4"/>
    <w:rsid w:val="00461FE1"/>
    <w:rsid w:val="0046206C"/>
    <w:rsid w:val="0046245E"/>
    <w:rsid w:val="004639C1"/>
    <w:rsid w:val="00464306"/>
    <w:rsid w:val="00464F34"/>
    <w:rsid w:val="0047021A"/>
    <w:rsid w:val="0047060A"/>
    <w:rsid w:val="004710F2"/>
    <w:rsid w:val="004731ED"/>
    <w:rsid w:val="00473EA4"/>
    <w:rsid w:val="00475245"/>
    <w:rsid w:val="00476E3E"/>
    <w:rsid w:val="00477B6F"/>
    <w:rsid w:val="0048069D"/>
    <w:rsid w:val="0048153F"/>
    <w:rsid w:val="00481FE0"/>
    <w:rsid w:val="00482272"/>
    <w:rsid w:val="004824EB"/>
    <w:rsid w:val="004838F3"/>
    <w:rsid w:val="004900AE"/>
    <w:rsid w:val="00490686"/>
    <w:rsid w:val="00491D12"/>
    <w:rsid w:val="00496BB4"/>
    <w:rsid w:val="004A1EE2"/>
    <w:rsid w:val="004A2E3C"/>
    <w:rsid w:val="004A339C"/>
    <w:rsid w:val="004A3841"/>
    <w:rsid w:val="004A5573"/>
    <w:rsid w:val="004A7498"/>
    <w:rsid w:val="004A7F93"/>
    <w:rsid w:val="004B01EA"/>
    <w:rsid w:val="004B3168"/>
    <w:rsid w:val="004B37EB"/>
    <w:rsid w:val="004B4066"/>
    <w:rsid w:val="004B4FA0"/>
    <w:rsid w:val="004C2A13"/>
    <w:rsid w:val="004C2B90"/>
    <w:rsid w:val="004C4314"/>
    <w:rsid w:val="004C4369"/>
    <w:rsid w:val="004C4AA5"/>
    <w:rsid w:val="004C6435"/>
    <w:rsid w:val="004C7513"/>
    <w:rsid w:val="004D108B"/>
    <w:rsid w:val="004D2A70"/>
    <w:rsid w:val="004D2ADC"/>
    <w:rsid w:val="004D2F6D"/>
    <w:rsid w:val="004D3FDC"/>
    <w:rsid w:val="004D4997"/>
    <w:rsid w:val="004D4B3E"/>
    <w:rsid w:val="004D56DF"/>
    <w:rsid w:val="004D5F3A"/>
    <w:rsid w:val="004D6C9C"/>
    <w:rsid w:val="004E070B"/>
    <w:rsid w:val="004E445C"/>
    <w:rsid w:val="004E56A6"/>
    <w:rsid w:val="004E6193"/>
    <w:rsid w:val="004E7DD8"/>
    <w:rsid w:val="004E7E48"/>
    <w:rsid w:val="004F0F66"/>
    <w:rsid w:val="004F0FAC"/>
    <w:rsid w:val="004F1E6B"/>
    <w:rsid w:val="004F20AE"/>
    <w:rsid w:val="004F276E"/>
    <w:rsid w:val="004F27F7"/>
    <w:rsid w:val="004F5AD9"/>
    <w:rsid w:val="004F5B7F"/>
    <w:rsid w:val="004F7839"/>
    <w:rsid w:val="005014FC"/>
    <w:rsid w:val="00505710"/>
    <w:rsid w:val="00506A04"/>
    <w:rsid w:val="005078B0"/>
    <w:rsid w:val="005107C7"/>
    <w:rsid w:val="00512614"/>
    <w:rsid w:val="00512664"/>
    <w:rsid w:val="00513774"/>
    <w:rsid w:val="00514850"/>
    <w:rsid w:val="0051609D"/>
    <w:rsid w:val="00516688"/>
    <w:rsid w:val="00516DA6"/>
    <w:rsid w:val="00520C24"/>
    <w:rsid w:val="0052121C"/>
    <w:rsid w:val="00521402"/>
    <w:rsid w:val="00522E0C"/>
    <w:rsid w:val="00524885"/>
    <w:rsid w:val="00525031"/>
    <w:rsid w:val="005336EC"/>
    <w:rsid w:val="00534CCF"/>
    <w:rsid w:val="00541906"/>
    <w:rsid w:val="005432DB"/>
    <w:rsid w:val="005446DE"/>
    <w:rsid w:val="0055137A"/>
    <w:rsid w:val="00551F1A"/>
    <w:rsid w:val="00551FBA"/>
    <w:rsid w:val="005534BA"/>
    <w:rsid w:val="00557580"/>
    <w:rsid w:val="0056057C"/>
    <w:rsid w:val="00562F26"/>
    <w:rsid w:val="00563CF3"/>
    <w:rsid w:val="005653D8"/>
    <w:rsid w:val="00570B7B"/>
    <w:rsid w:val="00571B7F"/>
    <w:rsid w:val="00571C33"/>
    <w:rsid w:val="00572AA7"/>
    <w:rsid w:val="00572C46"/>
    <w:rsid w:val="005736F5"/>
    <w:rsid w:val="00576265"/>
    <w:rsid w:val="00576C00"/>
    <w:rsid w:val="00580C03"/>
    <w:rsid w:val="00583768"/>
    <w:rsid w:val="005856B5"/>
    <w:rsid w:val="005874D1"/>
    <w:rsid w:val="005900B2"/>
    <w:rsid w:val="005902B2"/>
    <w:rsid w:val="005918A8"/>
    <w:rsid w:val="00593F56"/>
    <w:rsid w:val="0059650C"/>
    <w:rsid w:val="0059777C"/>
    <w:rsid w:val="005979E4"/>
    <w:rsid w:val="005A046C"/>
    <w:rsid w:val="005A1095"/>
    <w:rsid w:val="005A29FF"/>
    <w:rsid w:val="005A4047"/>
    <w:rsid w:val="005A608D"/>
    <w:rsid w:val="005A62EA"/>
    <w:rsid w:val="005A6A47"/>
    <w:rsid w:val="005A6C9A"/>
    <w:rsid w:val="005A7A99"/>
    <w:rsid w:val="005B360C"/>
    <w:rsid w:val="005B3797"/>
    <w:rsid w:val="005B4313"/>
    <w:rsid w:val="005B59D1"/>
    <w:rsid w:val="005B670B"/>
    <w:rsid w:val="005B7155"/>
    <w:rsid w:val="005C0315"/>
    <w:rsid w:val="005C1854"/>
    <w:rsid w:val="005C18DE"/>
    <w:rsid w:val="005C21C3"/>
    <w:rsid w:val="005C2F2D"/>
    <w:rsid w:val="005C704E"/>
    <w:rsid w:val="005D0B35"/>
    <w:rsid w:val="005D0E91"/>
    <w:rsid w:val="005D1A94"/>
    <w:rsid w:val="005D2301"/>
    <w:rsid w:val="005D2F94"/>
    <w:rsid w:val="005D3433"/>
    <w:rsid w:val="005D4A39"/>
    <w:rsid w:val="005D6288"/>
    <w:rsid w:val="005D69C7"/>
    <w:rsid w:val="005D79AB"/>
    <w:rsid w:val="005D7EB3"/>
    <w:rsid w:val="005E1D90"/>
    <w:rsid w:val="005E2E3F"/>
    <w:rsid w:val="005E2E9B"/>
    <w:rsid w:val="005E5703"/>
    <w:rsid w:val="005E5A11"/>
    <w:rsid w:val="005E7CC1"/>
    <w:rsid w:val="005F1000"/>
    <w:rsid w:val="005F144C"/>
    <w:rsid w:val="005F2912"/>
    <w:rsid w:val="006015AF"/>
    <w:rsid w:val="0060451B"/>
    <w:rsid w:val="0060459A"/>
    <w:rsid w:val="00604B36"/>
    <w:rsid w:val="0060719F"/>
    <w:rsid w:val="0060791C"/>
    <w:rsid w:val="00611CAE"/>
    <w:rsid w:val="006132EC"/>
    <w:rsid w:val="0061341D"/>
    <w:rsid w:val="0061457F"/>
    <w:rsid w:val="00614650"/>
    <w:rsid w:val="00614AB3"/>
    <w:rsid w:val="006151B5"/>
    <w:rsid w:val="006153C4"/>
    <w:rsid w:val="006158BC"/>
    <w:rsid w:val="00617A8D"/>
    <w:rsid w:val="00621F33"/>
    <w:rsid w:val="0062338A"/>
    <w:rsid w:val="006233A8"/>
    <w:rsid w:val="00624CD8"/>
    <w:rsid w:val="00625718"/>
    <w:rsid w:val="00631692"/>
    <w:rsid w:val="0063180A"/>
    <w:rsid w:val="00632492"/>
    <w:rsid w:val="006332FB"/>
    <w:rsid w:val="0063504B"/>
    <w:rsid w:val="00635173"/>
    <w:rsid w:val="006408D4"/>
    <w:rsid w:val="00645053"/>
    <w:rsid w:val="00646983"/>
    <w:rsid w:val="00646C38"/>
    <w:rsid w:val="006509DD"/>
    <w:rsid w:val="00651988"/>
    <w:rsid w:val="0065242C"/>
    <w:rsid w:val="00652567"/>
    <w:rsid w:val="0065264C"/>
    <w:rsid w:val="0065360C"/>
    <w:rsid w:val="00653D8D"/>
    <w:rsid w:val="0065596D"/>
    <w:rsid w:val="00656745"/>
    <w:rsid w:val="00657B45"/>
    <w:rsid w:val="00660748"/>
    <w:rsid w:val="00662526"/>
    <w:rsid w:val="0066462C"/>
    <w:rsid w:val="00670513"/>
    <w:rsid w:val="0067176A"/>
    <w:rsid w:val="0067178D"/>
    <w:rsid w:val="006725B1"/>
    <w:rsid w:val="00673227"/>
    <w:rsid w:val="00673384"/>
    <w:rsid w:val="00673409"/>
    <w:rsid w:val="0067353E"/>
    <w:rsid w:val="00673976"/>
    <w:rsid w:val="00674039"/>
    <w:rsid w:val="00676653"/>
    <w:rsid w:val="00676EA4"/>
    <w:rsid w:val="00677280"/>
    <w:rsid w:val="0067796B"/>
    <w:rsid w:val="00677A75"/>
    <w:rsid w:val="00680754"/>
    <w:rsid w:val="00680D57"/>
    <w:rsid w:val="00681800"/>
    <w:rsid w:val="00681B97"/>
    <w:rsid w:val="006832D4"/>
    <w:rsid w:val="00685FBF"/>
    <w:rsid w:val="0068725C"/>
    <w:rsid w:val="00687A07"/>
    <w:rsid w:val="00690D66"/>
    <w:rsid w:val="00695213"/>
    <w:rsid w:val="006952BC"/>
    <w:rsid w:val="00695858"/>
    <w:rsid w:val="00696280"/>
    <w:rsid w:val="006965A8"/>
    <w:rsid w:val="00696958"/>
    <w:rsid w:val="00697692"/>
    <w:rsid w:val="00697A48"/>
    <w:rsid w:val="006A0B70"/>
    <w:rsid w:val="006A0C79"/>
    <w:rsid w:val="006A3BE3"/>
    <w:rsid w:val="006A4F55"/>
    <w:rsid w:val="006A5AD4"/>
    <w:rsid w:val="006B0269"/>
    <w:rsid w:val="006B0BF8"/>
    <w:rsid w:val="006B0C4D"/>
    <w:rsid w:val="006B18A2"/>
    <w:rsid w:val="006B1A96"/>
    <w:rsid w:val="006B2797"/>
    <w:rsid w:val="006B3970"/>
    <w:rsid w:val="006B4ED0"/>
    <w:rsid w:val="006C0344"/>
    <w:rsid w:val="006C12BA"/>
    <w:rsid w:val="006C1F2B"/>
    <w:rsid w:val="006C2195"/>
    <w:rsid w:val="006C4896"/>
    <w:rsid w:val="006C4DE0"/>
    <w:rsid w:val="006C4ECC"/>
    <w:rsid w:val="006C6413"/>
    <w:rsid w:val="006C704E"/>
    <w:rsid w:val="006D0DBC"/>
    <w:rsid w:val="006D3591"/>
    <w:rsid w:val="006D3ABC"/>
    <w:rsid w:val="006D3EA6"/>
    <w:rsid w:val="006D4E30"/>
    <w:rsid w:val="006D73EC"/>
    <w:rsid w:val="006E04EC"/>
    <w:rsid w:val="006E27D0"/>
    <w:rsid w:val="006E2E88"/>
    <w:rsid w:val="006E3AC4"/>
    <w:rsid w:val="006E48BD"/>
    <w:rsid w:val="006E56ED"/>
    <w:rsid w:val="006F36E9"/>
    <w:rsid w:val="006F4B3F"/>
    <w:rsid w:val="006F609F"/>
    <w:rsid w:val="006F77BC"/>
    <w:rsid w:val="00700888"/>
    <w:rsid w:val="00702B66"/>
    <w:rsid w:val="00705540"/>
    <w:rsid w:val="00707450"/>
    <w:rsid w:val="00713773"/>
    <w:rsid w:val="007165B9"/>
    <w:rsid w:val="007176C4"/>
    <w:rsid w:val="0072296A"/>
    <w:rsid w:val="00723410"/>
    <w:rsid w:val="00724568"/>
    <w:rsid w:val="00724BC3"/>
    <w:rsid w:val="00725174"/>
    <w:rsid w:val="00725279"/>
    <w:rsid w:val="00726513"/>
    <w:rsid w:val="00727290"/>
    <w:rsid w:val="00730E44"/>
    <w:rsid w:val="00732025"/>
    <w:rsid w:val="00732BFC"/>
    <w:rsid w:val="00736665"/>
    <w:rsid w:val="00741CC9"/>
    <w:rsid w:val="0074339B"/>
    <w:rsid w:val="00744AEA"/>
    <w:rsid w:val="00746968"/>
    <w:rsid w:val="00746A1F"/>
    <w:rsid w:val="00747408"/>
    <w:rsid w:val="0075032F"/>
    <w:rsid w:val="0075098E"/>
    <w:rsid w:val="00751434"/>
    <w:rsid w:val="00751F30"/>
    <w:rsid w:val="00752637"/>
    <w:rsid w:val="00753D98"/>
    <w:rsid w:val="0075763D"/>
    <w:rsid w:val="007576B4"/>
    <w:rsid w:val="00761B67"/>
    <w:rsid w:val="007621BC"/>
    <w:rsid w:val="0076501C"/>
    <w:rsid w:val="0076623D"/>
    <w:rsid w:val="00767617"/>
    <w:rsid w:val="0076775D"/>
    <w:rsid w:val="00773287"/>
    <w:rsid w:val="007752E6"/>
    <w:rsid w:val="00776F85"/>
    <w:rsid w:val="00780200"/>
    <w:rsid w:val="00781B7A"/>
    <w:rsid w:val="007839F8"/>
    <w:rsid w:val="00784944"/>
    <w:rsid w:val="007852D6"/>
    <w:rsid w:val="00785EE4"/>
    <w:rsid w:val="00786183"/>
    <w:rsid w:val="007876C5"/>
    <w:rsid w:val="00790757"/>
    <w:rsid w:val="00790C48"/>
    <w:rsid w:val="00791357"/>
    <w:rsid w:val="0079215A"/>
    <w:rsid w:val="0079230B"/>
    <w:rsid w:val="007930EB"/>
    <w:rsid w:val="007933ED"/>
    <w:rsid w:val="00794F92"/>
    <w:rsid w:val="007961DB"/>
    <w:rsid w:val="0079746F"/>
    <w:rsid w:val="007A03AF"/>
    <w:rsid w:val="007A086C"/>
    <w:rsid w:val="007A18F9"/>
    <w:rsid w:val="007A1A43"/>
    <w:rsid w:val="007A4DA0"/>
    <w:rsid w:val="007B0AED"/>
    <w:rsid w:val="007B0D03"/>
    <w:rsid w:val="007B2F8F"/>
    <w:rsid w:val="007B49BF"/>
    <w:rsid w:val="007B64A6"/>
    <w:rsid w:val="007B71A1"/>
    <w:rsid w:val="007C01D4"/>
    <w:rsid w:val="007C03B2"/>
    <w:rsid w:val="007C0CE8"/>
    <w:rsid w:val="007C650E"/>
    <w:rsid w:val="007C6A10"/>
    <w:rsid w:val="007C7FF0"/>
    <w:rsid w:val="007D11C6"/>
    <w:rsid w:val="007D12B8"/>
    <w:rsid w:val="007D1ACA"/>
    <w:rsid w:val="007D27E8"/>
    <w:rsid w:val="007D4B42"/>
    <w:rsid w:val="007D55A4"/>
    <w:rsid w:val="007D5786"/>
    <w:rsid w:val="007D7270"/>
    <w:rsid w:val="007D78AA"/>
    <w:rsid w:val="007E16B6"/>
    <w:rsid w:val="007E1792"/>
    <w:rsid w:val="007E2BD5"/>
    <w:rsid w:val="007E31FD"/>
    <w:rsid w:val="007E32EA"/>
    <w:rsid w:val="007E3DBD"/>
    <w:rsid w:val="007E4A5E"/>
    <w:rsid w:val="007E4C60"/>
    <w:rsid w:val="007E77DA"/>
    <w:rsid w:val="007F0DD8"/>
    <w:rsid w:val="00801D72"/>
    <w:rsid w:val="0080460A"/>
    <w:rsid w:val="00805487"/>
    <w:rsid w:val="00807146"/>
    <w:rsid w:val="008075B3"/>
    <w:rsid w:val="00807626"/>
    <w:rsid w:val="008078CF"/>
    <w:rsid w:val="00811B92"/>
    <w:rsid w:val="00811C1E"/>
    <w:rsid w:val="00812C74"/>
    <w:rsid w:val="008133D4"/>
    <w:rsid w:val="008149A3"/>
    <w:rsid w:val="00816B81"/>
    <w:rsid w:val="00817A1A"/>
    <w:rsid w:val="00821511"/>
    <w:rsid w:val="008247EB"/>
    <w:rsid w:val="00824B69"/>
    <w:rsid w:val="008253FB"/>
    <w:rsid w:val="0082739B"/>
    <w:rsid w:val="00831115"/>
    <w:rsid w:val="00832EB7"/>
    <w:rsid w:val="00833A32"/>
    <w:rsid w:val="0083522A"/>
    <w:rsid w:val="00836153"/>
    <w:rsid w:val="00837905"/>
    <w:rsid w:val="0084089B"/>
    <w:rsid w:val="008433AF"/>
    <w:rsid w:val="00843ABF"/>
    <w:rsid w:val="00844F32"/>
    <w:rsid w:val="00852429"/>
    <w:rsid w:val="008548DF"/>
    <w:rsid w:val="00854CB3"/>
    <w:rsid w:val="00856CD1"/>
    <w:rsid w:val="00857B5D"/>
    <w:rsid w:val="00861742"/>
    <w:rsid w:val="00865F08"/>
    <w:rsid w:val="00870980"/>
    <w:rsid w:val="00872162"/>
    <w:rsid w:val="00873308"/>
    <w:rsid w:val="00873F44"/>
    <w:rsid w:val="00881ECF"/>
    <w:rsid w:val="00882555"/>
    <w:rsid w:val="00882B11"/>
    <w:rsid w:val="008832CD"/>
    <w:rsid w:val="00884D6E"/>
    <w:rsid w:val="00885A36"/>
    <w:rsid w:val="00886567"/>
    <w:rsid w:val="00890D4E"/>
    <w:rsid w:val="00891676"/>
    <w:rsid w:val="00891E85"/>
    <w:rsid w:val="00892076"/>
    <w:rsid w:val="00893732"/>
    <w:rsid w:val="00897E8E"/>
    <w:rsid w:val="008A5CF3"/>
    <w:rsid w:val="008A6EBD"/>
    <w:rsid w:val="008B16B9"/>
    <w:rsid w:val="008B201C"/>
    <w:rsid w:val="008B36B0"/>
    <w:rsid w:val="008B57D9"/>
    <w:rsid w:val="008C00EE"/>
    <w:rsid w:val="008C05C8"/>
    <w:rsid w:val="008C15BE"/>
    <w:rsid w:val="008C5463"/>
    <w:rsid w:val="008D0FB3"/>
    <w:rsid w:val="008D1123"/>
    <w:rsid w:val="008D3AAE"/>
    <w:rsid w:val="008E202B"/>
    <w:rsid w:val="008E4A3F"/>
    <w:rsid w:val="008E4C51"/>
    <w:rsid w:val="008E5306"/>
    <w:rsid w:val="008E53FE"/>
    <w:rsid w:val="008F1B6E"/>
    <w:rsid w:val="008F723F"/>
    <w:rsid w:val="00900DEC"/>
    <w:rsid w:val="0090677E"/>
    <w:rsid w:val="00906E5F"/>
    <w:rsid w:val="00907BB6"/>
    <w:rsid w:val="00907D18"/>
    <w:rsid w:val="009127FB"/>
    <w:rsid w:val="00912CDA"/>
    <w:rsid w:val="009131E4"/>
    <w:rsid w:val="00913506"/>
    <w:rsid w:val="009138DA"/>
    <w:rsid w:val="00914A02"/>
    <w:rsid w:val="00914C9F"/>
    <w:rsid w:val="00915558"/>
    <w:rsid w:val="00920EFA"/>
    <w:rsid w:val="0092169A"/>
    <w:rsid w:val="0092195C"/>
    <w:rsid w:val="009227E6"/>
    <w:rsid w:val="00934A0F"/>
    <w:rsid w:val="00940B7F"/>
    <w:rsid w:val="00941A0C"/>
    <w:rsid w:val="00943AEC"/>
    <w:rsid w:val="00944382"/>
    <w:rsid w:val="00944B95"/>
    <w:rsid w:val="00944E89"/>
    <w:rsid w:val="009465E4"/>
    <w:rsid w:val="00947BD5"/>
    <w:rsid w:val="0095254D"/>
    <w:rsid w:val="00954A7C"/>
    <w:rsid w:val="009576D9"/>
    <w:rsid w:val="00960340"/>
    <w:rsid w:val="00960741"/>
    <w:rsid w:val="00960A17"/>
    <w:rsid w:val="00961B1C"/>
    <w:rsid w:val="009655A9"/>
    <w:rsid w:val="00965D67"/>
    <w:rsid w:val="00965FF9"/>
    <w:rsid w:val="009660B6"/>
    <w:rsid w:val="00967C60"/>
    <w:rsid w:val="00971926"/>
    <w:rsid w:val="009750C8"/>
    <w:rsid w:val="00982269"/>
    <w:rsid w:val="00985B0E"/>
    <w:rsid w:val="009909AD"/>
    <w:rsid w:val="00995EB1"/>
    <w:rsid w:val="00997A41"/>
    <w:rsid w:val="009A006F"/>
    <w:rsid w:val="009A13E2"/>
    <w:rsid w:val="009A2946"/>
    <w:rsid w:val="009A2DAA"/>
    <w:rsid w:val="009A4CEF"/>
    <w:rsid w:val="009A6F84"/>
    <w:rsid w:val="009A7142"/>
    <w:rsid w:val="009B0880"/>
    <w:rsid w:val="009B0961"/>
    <w:rsid w:val="009B42F3"/>
    <w:rsid w:val="009C1082"/>
    <w:rsid w:val="009C282B"/>
    <w:rsid w:val="009C2CB8"/>
    <w:rsid w:val="009C39AC"/>
    <w:rsid w:val="009C3C37"/>
    <w:rsid w:val="009C6B2B"/>
    <w:rsid w:val="009D28F6"/>
    <w:rsid w:val="009D4468"/>
    <w:rsid w:val="009D4B74"/>
    <w:rsid w:val="009D7C1A"/>
    <w:rsid w:val="009D7CF9"/>
    <w:rsid w:val="009E03F5"/>
    <w:rsid w:val="009E17D3"/>
    <w:rsid w:val="009E1FE3"/>
    <w:rsid w:val="009E39AB"/>
    <w:rsid w:val="009E3AC2"/>
    <w:rsid w:val="009E46B4"/>
    <w:rsid w:val="009E48F0"/>
    <w:rsid w:val="009E4D5D"/>
    <w:rsid w:val="009F11F8"/>
    <w:rsid w:val="009F1CEF"/>
    <w:rsid w:val="009F1DBE"/>
    <w:rsid w:val="009F3B4B"/>
    <w:rsid w:val="009F4903"/>
    <w:rsid w:val="009F4B5E"/>
    <w:rsid w:val="009F4C0B"/>
    <w:rsid w:val="009F648C"/>
    <w:rsid w:val="009F7888"/>
    <w:rsid w:val="00A00603"/>
    <w:rsid w:val="00A0146F"/>
    <w:rsid w:val="00A0230D"/>
    <w:rsid w:val="00A024C1"/>
    <w:rsid w:val="00A02EA8"/>
    <w:rsid w:val="00A04C66"/>
    <w:rsid w:val="00A04DF4"/>
    <w:rsid w:val="00A06DFF"/>
    <w:rsid w:val="00A14EA2"/>
    <w:rsid w:val="00A16380"/>
    <w:rsid w:val="00A17283"/>
    <w:rsid w:val="00A17A7D"/>
    <w:rsid w:val="00A24E38"/>
    <w:rsid w:val="00A254FC"/>
    <w:rsid w:val="00A261EB"/>
    <w:rsid w:val="00A2679D"/>
    <w:rsid w:val="00A27B67"/>
    <w:rsid w:val="00A35F2D"/>
    <w:rsid w:val="00A403E9"/>
    <w:rsid w:val="00A4049B"/>
    <w:rsid w:val="00A40D96"/>
    <w:rsid w:val="00A41343"/>
    <w:rsid w:val="00A4143B"/>
    <w:rsid w:val="00A443EA"/>
    <w:rsid w:val="00A50403"/>
    <w:rsid w:val="00A504FF"/>
    <w:rsid w:val="00A526D9"/>
    <w:rsid w:val="00A527C1"/>
    <w:rsid w:val="00A53AD2"/>
    <w:rsid w:val="00A55109"/>
    <w:rsid w:val="00A55CFC"/>
    <w:rsid w:val="00A6044C"/>
    <w:rsid w:val="00A64AEA"/>
    <w:rsid w:val="00A66BC2"/>
    <w:rsid w:val="00A67955"/>
    <w:rsid w:val="00A700F9"/>
    <w:rsid w:val="00A74290"/>
    <w:rsid w:val="00A74960"/>
    <w:rsid w:val="00A74D3A"/>
    <w:rsid w:val="00A77261"/>
    <w:rsid w:val="00A80EEF"/>
    <w:rsid w:val="00A81983"/>
    <w:rsid w:val="00A81F91"/>
    <w:rsid w:val="00A821D9"/>
    <w:rsid w:val="00A8294B"/>
    <w:rsid w:val="00A842C4"/>
    <w:rsid w:val="00A85B4B"/>
    <w:rsid w:val="00A86D9D"/>
    <w:rsid w:val="00A86E5C"/>
    <w:rsid w:val="00A9073C"/>
    <w:rsid w:val="00A90ECE"/>
    <w:rsid w:val="00A91AD4"/>
    <w:rsid w:val="00A91C35"/>
    <w:rsid w:val="00A946C8"/>
    <w:rsid w:val="00A948DB"/>
    <w:rsid w:val="00A9631E"/>
    <w:rsid w:val="00A96EC9"/>
    <w:rsid w:val="00AA206E"/>
    <w:rsid w:val="00AA3327"/>
    <w:rsid w:val="00AA3826"/>
    <w:rsid w:val="00AA40EF"/>
    <w:rsid w:val="00AA5C2D"/>
    <w:rsid w:val="00AA6C82"/>
    <w:rsid w:val="00AB0029"/>
    <w:rsid w:val="00AB09D1"/>
    <w:rsid w:val="00AB14D3"/>
    <w:rsid w:val="00AB17C8"/>
    <w:rsid w:val="00AB1E18"/>
    <w:rsid w:val="00AB3D1E"/>
    <w:rsid w:val="00AB51A6"/>
    <w:rsid w:val="00AB64A8"/>
    <w:rsid w:val="00AC0AF5"/>
    <w:rsid w:val="00AC37D0"/>
    <w:rsid w:val="00AC5B17"/>
    <w:rsid w:val="00AC628C"/>
    <w:rsid w:val="00AD17EA"/>
    <w:rsid w:val="00AD3F6B"/>
    <w:rsid w:val="00AD623E"/>
    <w:rsid w:val="00AD6CAB"/>
    <w:rsid w:val="00AD749C"/>
    <w:rsid w:val="00AD7CEB"/>
    <w:rsid w:val="00AE0265"/>
    <w:rsid w:val="00AE4748"/>
    <w:rsid w:val="00AE539F"/>
    <w:rsid w:val="00AE5412"/>
    <w:rsid w:val="00AE6A04"/>
    <w:rsid w:val="00AF2298"/>
    <w:rsid w:val="00AF593B"/>
    <w:rsid w:val="00AF60A3"/>
    <w:rsid w:val="00B00AF1"/>
    <w:rsid w:val="00B00F44"/>
    <w:rsid w:val="00B04A89"/>
    <w:rsid w:val="00B05022"/>
    <w:rsid w:val="00B07D52"/>
    <w:rsid w:val="00B07FE0"/>
    <w:rsid w:val="00B10389"/>
    <w:rsid w:val="00B11145"/>
    <w:rsid w:val="00B1157F"/>
    <w:rsid w:val="00B11FE7"/>
    <w:rsid w:val="00B13506"/>
    <w:rsid w:val="00B1368C"/>
    <w:rsid w:val="00B16C5F"/>
    <w:rsid w:val="00B20BBC"/>
    <w:rsid w:val="00B229A4"/>
    <w:rsid w:val="00B2310C"/>
    <w:rsid w:val="00B23220"/>
    <w:rsid w:val="00B2374C"/>
    <w:rsid w:val="00B23EB1"/>
    <w:rsid w:val="00B2416D"/>
    <w:rsid w:val="00B245F1"/>
    <w:rsid w:val="00B24D33"/>
    <w:rsid w:val="00B259A6"/>
    <w:rsid w:val="00B26EE4"/>
    <w:rsid w:val="00B31584"/>
    <w:rsid w:val="00B32A15"/>
    <w:rsid w:val="00B32A91"/>
    <w:rsid w:val="00B3357F"/>
    <w:rsid w:val="00B33EBC"/>
    <w:rsid w:val="00B33F09"/>
    <w:rsid w:val="00B35C57"/>
    <w:rsid w:val="00B4051E"/>
    <w:rsid w:val="00B42479"/>
    <w:rsid w:val="00B4369E"/>
    <w:rsid w:val="00B4538C"/>
    <w:rsid w:val="00B45A65"/>
    <w:rsid w:val="00B4620C"/>
    <w:rsid w:val="00B475C5"/>
    <w:rsid w:val="00B52EB8"/>
    <w:rsid w:val="00B55872"/>
    <w:rsid w:val="00B562E1"/>
    <w:rsid w:val="00B57173"/>
    <w:rsid w:val="00B6110D"/>
    <w:rsid w:val="00B62777"/>
    <w:rsid w:val="00B66B30"/>
    <w:rsid w:val="00B67450"/>
    <w:rsid w:val="00B67655"/>
    <w:rsid w:val="00B67DF0"/>
    <w:rsid w:val="00B7296A"/>
    <w:rsid w:val="00B72C9F"/>
    <w:rsid w:val="00B75702"/>
    <w:rsid w:val="00B76CDA"/>
    <w:rsid w:val="00B7733D"/>
    <w:rsid w:val="00B81868"/>
    <w:rsid w:val="00B829AE"/>
    <w:rsid w:val="00B83221"/>
    <w:rsid w:val="00B834F3"/>
    <w:rsid w:val="00B85327"/>
    <w:rsid w:val="00B85499"/>
    <w:rsid w:val="00B85533"/>
    <w:rsid w:val="00B85F3E"/>
    <w:rsid w:val="00B86A5C"/>
    <w:rsid w:val="00B8784F"/>
    <w:rsid w:val="00B90DD7"/>
    <w:rsid w:val="00B9117B"/>
    <w:rsid w:val="00B91908"/>
    <w:rsid w:val="00B923AE"/>
    <w:rsid w:val="00B93F83"/>
    <w:rsid w:val="00B943AC"/>
    <w:rsid w:val="00B94778"/>
    <w:rsid w:val="00B948E4"/>
    <w:rsid w:val="00B950DA"/>
    <w:rsid w:val="00B96D13"/>
    <w:rsid w:val="00B97DF6"/>
    <w:rsid w:val="00BA0C06"/>
    <w:rsid w:val="00BA1B00"/>
    <w:rsid w:val="00BA2533"/>
    <w:rsid w:val="00BA4E01"/>
    <w:rsid w:val="00BA67F0"/>
    <w:rsid w:val="00BA7280"/>
    <w:rsid w:val="00BB0D50"/>
    <w:rsid w:val="00BB274B"/>
    <w:rsid w:val="00BB2D5E"/>
    <w:rsid w:val="00BB338B"/>
    <w:rsid w:val="00BB33D2"/>
    <w:rsid w:val="00BB3F00"/>
    <w:rsid w:val="00BB4F5E"/>
    <w:rsid w:val="00BC0181"/>
    <w:rsid w:val="00BC0B36"/>
    <w:rsid w:val="00BC1CD0"/>
    <w:rsid w:val="00BC42F0"/>
    <w:rsid w:val="00BC7F66"/>
    <w:rsid w:val="00BD2EF0"/>
    <w:rsid w:val="00BD4E1F"/>
    <w:rsid w:val="00BD6898"/>
    <w:rsid w:val="00BE0744"/>
    <w:rsid w:val="00BE09DA"/>
    <w:rsid w:val="00BE3518"/>
    <w:rsid w:val="00BE4FFA"/>
    <w:rsid w:val="00BE5621"/>
    <w:rsid w:val="00BF47E5"/>
    <w:rsid w:val="00BF6098"/>
    <w:rsid w:val="00BF6203"/>
    <w:rsid w:val="00BF736E"/>
    <w:rsid w:val="00C0055C"/>
    <w:rsid w:val="00C01AE9"/>
    <w:rsid w:val="00C01E14"/>
    <w:rsid w:val="00C03EA4"/>
    <w:rsid w:val="00C05D0C"/>
    <w:rsid w:val="00C06B90"/>
    <w:rsid w:val="00C123DA"/>
    <w:rsid w:val="00C13D06"/>
    <w:rsid w:val="00C157D9"/>
    <w:rsid w:val="00C16568"/>
    <w:rsid w:val="00C20832"/>
    <w:rsid w:val="00C20F33"/>
    <w:rsid w:val="00C22DD7"/>
    <w:rsid w:val="00C23029"/>
    <w:rsid w:val="00C230CE"/>
    <w:rsid w:val="00C240BF"/>
    <w:rsid w:val="00C24FF0"/>
    <w:rsid w:val="00C265A4"/>
    <w:rsid w:val="00C265DD"/>
    <w:rsid w:val="00C2660B"/>
    <w:rsid w:val="00C304D0"/>
    <w:rsid w:val="00C310B0"/>
    <w:rsid w:val="00C315CD"/>
    <w:rsid w:val="00C34BE1"/>
    <w:rsid w:val="00C3606F"/>
    <w:rsid w:val="00C37847"/>
    <w:rsid w:val="00C413A3"/>
    <w:rsid w:val="00C44291"/>
    <w:rsid w:val="00C44D9B"/>
    <w:rsid w:val="00C45180"/>
    <w:rsid w:val="00C475AF"/>
    <w:rsid w:val="00C52F87"/>
    <w:rsid w:val="00C53903"/>
    <w:rsid w:val="00C543F1"/>
    <w:rsid w:val="00C608C2"/>
    <w:rsid w:val="00C642FF"/>
    <w:rsid w:val="00C67611"/>
    <w:rsid w:val="00C70789"/>
    <w:rsid w:val="00C72FE6"/>
    <w:rsid w:val="00C754C5"/>
    <w:rsid w:val="00C77CD1"/>
    <w:rsid w:val="00C80791"/>
    <w:rsid w:val="00C85A56"/>
    <w:rsid w:val="00C86B05"/>
    <w:rsid w:val="00C87F4A"/>
    <w:rsid w:val="00C90B17"/>
    <w:rsid w:val="00C93535"/>
    <w:rsid w:val="00C93A24"/>
    <w:rsid w:val="00C94E31"/>
    <w:rsid w:val="00C94F01"/>
    <w:rsid w:val="00C96B7A"/>
    <w:rsid w:val="00CA0147"/>
    <w:rsid w:val="00CA11A4"/>
    <w:rsid w:val="00CA292A"/>
    <w:rsid w:val="00CA2FDE"/>
    <w:rsid w:val="00CA4FE9"/>
    <w:rsid w:val="00CA5446"/>
    <w:rsid w:val="00CA70C4"/>
    <w:rsid w:val="00CA7DB5"/>
    <w:rsid w:val="00CB02BD"/>
    <w:rsid w:val="00CB05F9"/>
    <w:rsid w:val="00CB2632"/>
    <w:rsid w:val="00CB2730"/>
    <w:rsid w:val="00CC01D9"/>
    <w:rsid w:val="00CC0294"/>
    <w:rsid w:val="00CC0CBE"/>
    <w:rsid w:val="00CC17EE"/>
    <w:rsid w:val="00CC1953"/>
    <w:rsid w:val="00CC2263"/>
    <w:rsid w:val="00CC22A1"/>
    <w:rsid w:val="00CC271D"/>
    <w:rsid w:val="00CC4CF6"/>
    <w:rsid w:val="00CC5AB6"/>
    <w:rsid w:val="00CC6F40"/>
    <w:rsid w:val="00CD0AC3"/>
    <w:rsid w:val="00CD0C84"/>
    <w:rsid w:val="00CD32E3"/>
    <w:rsid w:val="00CD5016"/>
    <w:rsid w:val="00CD5C73"/>
    <w:rsid w:val="00CD76A2"/>
    <w:rsid w:val="00CD7C3A"/>
    <w:rsid w:val="00CD7EC3"/>
    <w:rsid w:val="00CE213C"/>
    <w:rsid w:val="00CE3EAF"/>
    <w:rsid w:val="00CE5555"/>
    <w:rsid w:val="00CE6B4A"/>
    <w:rsid w:val="00CF2388"/>
    <w:rsid w:val="00CF3499"/>
    <w:rsid w:val="00CF5147"/>
    <w:rsid w:val="00CF7715"/>
    <w:rsid w:val="00CF7730"/>
    <w:rsid w:val="00D00C8D"/>
    <w:rsid w:val="00D00D94"/>
    <w:rsid w:val="00D01BCB"/>
    <w:rsid w:val="00D01F2C"/>
    <w:rsid w:val="00D025A2"/>
    <w:rsid w:val="00D07BE8"/>
    <w:rsid w:val="00D07F50"/>
    <w:rsid w:val="00D11154"/>
    <w:rsid w:val="00D121DE"/>
    <w:rsid w:val="00D12A03"/>
    <w:rsid w:val="00D13EFD"/>
    <w:rsid w:val="00D141B3"/>
    <w:rsid w:val="00D1460A"/>
    <w:rsid w:val="00D14B43"/>
    <w:rsid w:val="00D14E1B"/>
    <w:rsid w:val="00D16E04"/>
    <w:rsid w:val="00D20688"/>
    <w:rsid w:val="00D2372F"/>
    <w:rsid w:val="00D24A3D"/>
    <w:rsid w:val="00D25C88"/>
    <w:rsid w:val="00D3024C"/>
    <w:rsid w:val="00D31A91"/>
    <w:rsid w:val="00D31C92"/>
    <w:rsid w:val="00D32DD5"/>
    <w:rsid w:val="00D336FC"/>
    <w:rsid w:val="00D3661B"/>
    <w:rsid w:val="00D36D40"/>
    <w:rsid w:val="00D403B9"/>
    <w:rsid w:val="00D41F9A"/>
    <w:rsid w:val="00D41FCE"/>
    <w:rsid w:val="00D42AD0"/>
    <w:rsid w:val="00D4340C"/>
    <w:rsid w:val="00D43B56"/>
    <w:rsid w:val="00D43F36"/>
    <w:rsid w:val="00D46408"/>
    <w:rsid w:val="00D473FC"/>
    <w:rsid w:val="00D50DEB"/>
    <w:rsid w:val="00D50E58"/>
    <w:rsid w:val="00D51850"/>
    <w:rsid w:val="00D51EE8"/>
    <w:rsid w:val="00D53B3F"/>
    <w:rsid w:val="00D57B5F"/>
    <w:rsid w:val="00D60CA1"/>
    <w:rsid w:val="00D615ED"/>
    <w:rsid w:val="00D61758"/>
    <w:rsid w:val="00D61785"/>
    <w:rsid w:val="00D62BC2"/>
    <w:rsid w:val="00D63B80"/>
    <w:rsid w:val="00D63D2B"/>
    <w:rsid w:val="00D6466A"/>
    <w:rsid w:val="00D64ED0"/>
    <w:rsid w:val="00D65AFD"/>
    <w:rsid w:val="00D65D8F"/>
    <w:rsid w:val="00D66065"/>
    <w:rsid w:val="00D660D6"/>
    <w:rsid w:val="00D7048C"/>
    <w:rsid w:val="00D714EA"/>
    <w:rsid w:val="00D71F6B"/>
    <w:rsid w:val="00D74022"/>
    <w:rsid w:val="00D743FD"/>
    <w:rsid w:val="00D75A5F"/>
    <w:rsid w:val="00D76412"/>
    <w:rsid w:val="00D81449"/>
    <w:rsid w:val="00D81553"/>
    <w:rsid w:val="00D835C7"/>
    <w:rsid w:val="00D846B0"/>
    <w:rsid w:val="00D862B1"/>
    <w:rsid w:val="00D90726"/>
    <w:rsid w:val="00D93FDB"/>
    <w:rsid w:val="00D94914"/>
    <w:rsid w:val="00D968CF"/>
    <w:rsid w:val="00DA241D"/>
    <w:rsid w:val="00DA4C35"/>
    <w:rsid w:val="00DA5094"/>
    <w:rsid w:val="00DA6AEA"/>
    <w:rsid w:val="00DB1257"/>
    <w:rsid w:val="00DB1460"/>
    <w:rsid w:val="00DB21FA"/>
    <w:rsid w:val="00DB44D5"/>
    <w:rsid w:val="00DB717C"/>
    <w:rsid w:val="00DB7255"/>
    <w:rsid w:val="00DC12D9"/>
    <w:rsid w:val="00DC1F11"/>
    <w:rsid w:val="00DC2299"/>
    <w:rsid w:val="00DC317D"/>
    <w:rsid w:val="00DC377F"/>
    <w:rsid w:val="00DD060B"/>
    <w:rsid w:val="00DD3F73"/>
    <w:rsid w:val="00DD6CE0"/>
    <w:rsid w:val="00DE3F27"/>
    <w:rsid w:val="00DE42C3"/>
    <w:rsid w:val="00DE57E4"/>
    <w:rsid w:val="00DF18EE"/>
    <w:rsid w:val="00DF293C"/>
    <w:rsid w:val="00DF3604"/>
    <w:rsid w:val="00DF56B3"/>
    <w:rsid w:val="00DF57C7"/>
    <w:rsid w:val="00DF753F"/>
    <w:rsid w:val="00DF77A9"/>
    <w:rsid w:val="00E0001A"/>
    <w:rsid w:val="00E01693"/>
    <w:rsid w:val="00E0504C"/>
    <w:rsid w:val="00E05F11"/>
    <w:rsid w:val="00E11AD2"/>
    <w:rsid w:val="00E155A8"/>
    <w:rsid w:val="00E16923"/>
    <w:rsid w:val="00E17079"/>
    <w:rsid w:val="00E2254D"/>
    <w:rsid w:val="00E24136"/>
    <w:rsid w:val="00E24613"/>
    <w:rsid w:val="00E24FA3"/>
    <w:rsid w:val="00E25B1F"/>
    <w:rsid w:val="00E2677B"/>
    <w:rsid w:val="00E26D13"/>
    <w:rsid w:val="00E27AFF"/>
    <w:rsid w:val="00E304CB"/>
    <w:rsid w:val="00E30F91"/>
    <w:rsid w:val="00E33A7D"/>
    <w:rsid w:val="00E3456A"/>
    <w:rsid w:val="00E36CEC"/>
    <w:rsid w:val="00E36F41"/>
    <w:rsid w:val="00E37184"/>
    <w:rsid w:val="00E373B0"/>
    <w:rsid w:val="00E37CDB"/>
    <w:rsid w:val="00E40BD4"/>
    <w:rsid w:val="00E41E66"/>
    <w:rsid w:val="00E42DFE"/>
    <w:rsid w:val="00E4428F"/>
    <w:rsid w:val="00E443C0"/>
    <w:rsid w:val="00E454AA"/>
    <w:rsid w:val="00E4611A"/>
    <w:rsid w:val="00E461D8"/>
    <w:rsid w:val="00E46D3E"/>
    <w:rsid w:val="00E53F4B"/>
    <w:rsid w:val="00E54CC9"/>
    <w:rsid w:val="00E55806"/>
    <w:rsid w:val="00E56C14"/>
    <w:rsid w:val="00E56D37"/>
    <w:rsid w:val="00E577F0"/>
    <w:rsid w:val="00E62353"/>
    <w:rsid w:val="00E6532D"/>
    <w:rsid w:val="00E6588B"/>
    <w:rsid w:val="00E65DE4"/>
    <w:rsid w:val="00E65F1C"/>
    <w:rsid w:val="00E65F28"/>
    <w:rsid w:val="00E70F00"/>
    <w:rsid w:val="00E715AC"/>
    <w:rsid w:val="00E72475"/>
    <w:rsid w:val="00E72B15"/>
    <w:rsid w:val="00E72D78"/>
    <w:rsid w:val="00E73403"/>
    <w:rsid w:val="00E73FFD"/>
    <w:rsid w:val="00E7551F"/>
    <w:rsid w:val="00E767FC"/>
    <w:rsid w:val="00E807FC"/>
    <w:rsid w:val="00E83CE9"/>
    <w:rsid w:val="00E84538"/>
    <w:rsid w:val="00E85D3D"/>
    <w:rsid w:val="00E86E80"/>
    <w:rsid w:val="00E90007"/>
    <w:rsid w:val="00E911B1"/>
    <w:rsid w:val="00E91CCF"/>
    <w:rsid w:val="00E92D2D"/>
    <w:rsid w:val="00E9318C"/>
    <w:rsid w:val="00E934CD"/>
    <w:rsid w:val="00E9429E"/>
    <w:rsid w:val="00E9474C"/>
    <w:rsid w:val="00E96723"/>
    <w:rsid w:val="00E96C1B"/>
    <w:rsid w:val="00E975B6"/>
    <w:rsid w:val="00EA0FAB"/>
    <w:rsid w:val="00EA10BB"/>
    <w:rsid w:val="00EA1732"/>
    <w:rsid w:val="00EA1934"/>
    <w:rsid w:val="00EA1BCF"/>
    <w:rsid w:val="00EA2887"/>
    <w:rsid w:val="00EA2D70"/>
    <w:rsid w:val="00EA4CDF"/>
    <w:rsid w:val="00EA5139"/>
    <w:rsid w:val="00EA6DB3"/>
    <w:rsid w:val="00EA6E2A"/>
    <w:rsid w:val="00EB0DF6"/>
    <w:rsid w:val="00EB1598"/>
    <w:rsid w:val="00EB17AF"/>
    <w:rsid w:val="00EB2845"/>
    <w:rsid w:val="00EB2D71"/>
    <w:rsid w:val="00EB34BE"/>
    <w:rsid w:val="00EB43B3"/>
    <w:rsid w:val="00EB443D"/>
    <w:rsid w:val="00EB4E58"/>
    <w:rsid w:val="00EB51E9"/>
    <w:rsid w:val="00EC177E"/>
    <w:rsid w:val="00EC21D1"/>
    <w:rsid w:val="00EC29B7"/>
    <w:rsid w:val="00EC36F9"/>
    <w:rsid w:val="00EC3E43"/>
    <w:rsid w:val="00EC40B8"/>
    <w:rsid w:val="00EC533C"/>
    <w:rsid w:val="00ED0119"/>
    <w:rsid w:val="00ED1016"/>
    <w:rsid w:val="00ED1BE6"/>
    <w:rsid w:val="00ED2E36"/>
    <w:rsid w:val="00ED31A2"/>
    <w:rsid w:val="00ED4C85"/>
    <w:rsid w:val="00ED4CC5"/>
    <w:rsid w:val="00ED6D72"/>
    <w:rsid w:val="00ED7052"/>
    <w:rsid w:val="00EE00D7"/>
    <w:rsid w:val="00EE22A7"/>
    <w:rsid w:val="00EE291C"/>
    <w:rsid w:val="00EE35E8"/>
    <w:rsid w:val="00EE3D49"/>
    <w:rsid w:val="00EE4599"/>
    <w:rsid w:val="00EE58C1"/>
    <w:rsid w:val="00EE6605"/>
    <w:rsid w:val="00EE6E34"/>
    <w:rsid w:val="00EF0431"/>
    <w:rsid w:val="00EF1ECB"/>
    <w:rsid w:val="00EF2F1F"/>
    <w:rsid w:val="00EF4F00"/>
    <w:rsid w:val="00EF7454"/>
    <w:rsid w:val="00F021DA"/>
    <w:rsid w:val="00F02FC8"/>
    <w:rsid w:val="00F03075"/>
    <w:rsid w:val="00F042A2"/>
    <w:rsid w:val="00F05E2E"/>
    <w:rsid w:val="00F11559"/>
    <w:rsid w:val="00F13314"/>
    <w:rsid w:val="00F2123B"/>
    <w:rsid w:val="00F233FF"/>
    <w:rsid w:val="00F23971"/>
    <w:rsid w:val="00F24120"/>
    <w:rsid w:val="00F26E05"/>
    <w:rsid w:val="00F27B7F"/>
    <w:rsid w:val="00F31AE0"/>
    <w:rsid w:val="00F34604"/>
    <w:rsid w:val="00F363C8"/>
    <w:rsid w:val="00F36DA2"/>
    <w:rsid w:val="00F36DAD"/>
    <w:rsid w:val="00F3750E"/>
    <w:rsid w:val="00F42195"/>
    <w:rsid w:val="00F454BC"/>
    <w:rsid w:val="00F466FB"/>
    <w:rsid w:val="00F47737"/>
    <w:rsid w:val="00F528DE"/>
    <w:rsid w:val="00F52E33"/>
    <w:rsid w:val="00F534E5"/>
    <w:rsid w:val="00F5540F"/>
    <w:rsid w:val="00F556DE"/>
    <w:rsid w:val="00F625E6"/>
    <w:rsid w:val="00F6322B"/>
    <w:rsid w:val="00F639D7"/>
    <w:rsid w:val="00F63A50"/>
    <w:rsid w:val="00F63F00"/>
    <w:rsid w:val="00F64DA2"/>
    <w:rsid w:val="00F650BA"/>
    <w:rsid w:val="00F70B0A"/>
    <w:rsid w:val="00F70FF6"/>
    <w:rsid w:val="00F710D9"/>
    <w:rsid w:val="00F713ED"/>
    <w:rsid w:val="00F72CE6"/>
    <w:rsid w:val="00F732AE"/>
    <w:rsid w:val="00F74C63"/>
    <w:rsid w:val="00F75BE8"/>
    <w:rsid w:val="00F75C2F"/>
    <w:rsid w:val="00F77615"/>
    <w:rsid w:val="00F8044F"/>
    <w:rsid w:val="00F81430"/>
    <w:rsid w:val="00F83CD0"/>
    <w:rsid w:val="00F85EB1"/>
    <w:rsid w:val="00F913E2"/>
    <w:rsid w:val="00F92E69"/>
    <w:rsid w:val="00F930A0"/>
    <w:rsid w:val="00F93432"/>
    <w:rsid w:val="00F969EF"/>
    <w:rsid w:val="00FA0532"/>
    <w:rsid w:val="00FA242C"/>
    <w:rsid w:val="00FA4F58"/>
    <w:rsid w:val="00FA63D6"/>
    <w:rsid w:val="00FA674A"/>
    <w:rsid w:val="00FB1E26"/>
    <w:rsid w:val="00FB2509"/>
    <w:rsid w:val="00FB3AD8"/>
    <w:rsid w:val="00FB3F13"/>
    <w:rsid w:val="00FB400C"/>
    <w:rsid w:val="00FB47A5"/>
    <w:rsid w:val="00FB7261"/>
    <w:rsid w:val="00FC189E"/>
    <w:rsid w:val="00FC18EF"/>
    <w:rsid w:val="00FC2F55"/>
    <w:rsid w:val="00FC33C4"/>
    <w:rsid w:val="00FC3FBF"/>
    <w:rsid w:val="00FC416B"/>
    <w:rsid w:val="00FC5066"/>
    <w:rsid w:val="00FC59C0"/>
    <w:rsid w:val="00FC7BF2"/>
    <w:rsid w:val="00FD147A"/>
    <w:rsid w:val="00FD1871"/>
    <w:rsid w:val="00FD1883"/>
    <w:rsid w:val="00FD26F6"/>
    <w:rsid w:val="00FD36AC"/>
    <w:rsid w:val="00FD502D"/>
    <w:rsid w:val="00FD548A"/>
    <w:rsid w:val="00FD5C07"/>
    <w:rsid w:val="00FD6B8C"/>
    <w:rsid w:val="00FD6F22"/>
    <w:rsid w:val="00FE048E"/>
    <w:rsid w:val="00FE206E"/>
    <w:rsid w:val="00FE2550"/>
    <w:rsid w:val="00FE2B73"/>
    <w:rsid w:val="00FE2E8B"/>
    <w:rsid w:val="00FE4040"/>
    <w:rsid w:val="00FE5406"/>
    <w:rsid w:val="00FE5917"/>
    <w:rsid w:val="00FF150E"/>
    <w:rsid w:val="00FF25A9"/>
    <w:rsid w:val="00FF54C8"/>
    <w:rsid w:val="00FF58EB"/>
    <w:rsid w:val="00FF5EB0"/>
    <w:rsid w:val="00FF6814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918BB7"/>
  <w15:chartTrackingRefBased/>
  <w15:docId w15:val="{DF0C4005-F388-48F6-9946-9546858C8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51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5137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9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B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274B"/>
  </w:style>
  <w:style w:type="paragraph" w:styleId="Piedepgina">
    <w:name w:val="footer"/>
    <w:basedOn w:val="Normal"/>
    <w:link w:val="PiedepginaCar"/>
    <w:uiPriority w:val="99"/>
    <w:unhideWhenUsed/>
    <w:rsid w:val="00BB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74B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A47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135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35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35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0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3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2F2"/>
    <w:rPr>
      <w:rFonts w:ascii="Segoe UI" w:hAnsi="Segoe UI" w:cs="Segoe UI"/>
      <w:sz w:val="18"/>
      <w:szCs w:val="18"/>
    </w:rPr>
  </w:style>
  <w:style w:type="table" w:styleId="Tablanormal4">
    <w:name w:val="Plain Table 4"/>
    <w:basedOn w:val="Tablanormal"/>
    <w:uiPriority w:val="44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452C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1clara-nfasis1">
    <w:name w:val="List Table 1 Light Accent 1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452C1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452C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6B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1341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04C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04C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304CB"/>
    <w:rPr>
      <w:vertAlign w:val="superscript"/>
    </w:rPr>
  </w:style>
  <w:style w:type="paragraph" w:styleId="Revisin">
    <w:name w:val="Revision"/>
    <w:hidden/>
    <w:uiPriority w:val="99"/>
    <w:semiHidden/>
    <w:rsid w:val="00C45180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B42F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261EB"/>
    <w:rPr>
      <w:color w:val="605E5C"/>
      <w:shd w:val="clear" w:color="auto" w:fill="E1DFDD"/>
    </w:rPr>
  </w:style>
  <w:style w:type="paragraph" w:customStyle="1" w:styleId="Normal0">
    <w:name w:val="Normal0"/>
    <w:basedOn w:val="Normal"/>
    <w:rsid w:val="00362E91"/>
    <w:pPr>
      <w:spacing w:after="0" w:line="240" w:lineRule="auto"/>
    </w:pPr>
    <w:rPr>
      <w:rFonts w:ascii="Times New Roman" w:hAnsi="Times New Roman" w:cs="Times New Roman"/>
      <w:sz w:val="24"/>
      <w:szCs w:val="24"/>
      <w:lang w:eastAsia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7F0DD8"/>
    <w:rPr>
      <w:color w:val="954F72" w:themeColor="followedHyperlink"/>
      <w:u w:val="single"/>
    </w:rPr>
  </w:style>
  <w:style w:type="character" w:customStyle="1" w:styleId="ui-provider">
    <w:name w:val="ui-provider"/>
    <w:basedOn w:val="Fuentedeprrafopredeter"/>
    <w:rsid w:val="00166994"/>
  </w:style>
  <w:style w:type="paragraph" w:customStyle="1" w:styleId="xnormal0">
    <w:name w:val="x_normal0"/>
    <w:basedOn w:val="Normal"/>
    <w:rsid w:val="007D55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3F0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302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5226">
          <w:marLeft w:val="965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nku.osiptel.gob.p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3B865-26F2-4914-99FC-1FFB0AF2B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Herrera Villanueva</dc:creator>
  <cp:keywords/>
  <dc:description/>
  <cp:lastModifiedBy>Ursula De la Sotta Longo</cp:lastModifiedBy>
  <cp:revision>3</cp:revision>
  <cp:lastPrinted>2026-03-20T21:05:00Z</cp:lastPrinted>
  <dcterms:created xsi:type="dcterms:W3CDTF">2026-07-07T20:19:00Z</dcterms:created>
  <dcterms:modified xsi:type="dcterms:W3CDTF">2026-07-07T20:35:00Z</dcterms:modified>
</cp:coreProperties>
</file>