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94B326" w14:textId="7ABDF320" w:rsidR="005367FD" w:rsidRPr="006943A4" w:rsidRDefault="0015184D" w:rsidP="00834AAC">
      <w:pPr>
        <w:spacing w:after="0" w:line="240" w:lineRule="auto"/>
        <w:jc w:val="center"/>
        <w:rPr>
          <w:rFonts w:ascii="Calibri" w:hAnsi="Calibri" w:cs="Calibri"/>
          <w:sz w:val="24"/>
          <w:szCs w:val="24"/>
        </w:rPr>
      </w:pPr>
      <w:r w:rsidRPr="006333A9">
        <w:rPr>
          <w:rFonts w:ascii="Calibri" w:hAnsi="Calibri" w:cs="Calibri"/>
          <w:b/>
          <w:sz w:val="32"/>
          <w:szCs w:val="32"/>
          <w:u w:val="single"/>
          <w:lang w:val="es-MX"/>
        </w:rPr>
        <w:t>NOTA DE PRENSA</w:t>
      </w:r>
      <w:r>
        <w:rPr>
          <w:rFonts w:ascii="Calibri" w:hAnsi="Calibri" w:cs="Calibri"/>
          <w:b/>
          <w:sz w:val="32"/>
          <w:szCs w:val="32"/>
          <w:u w:val="single"/>
          <w:lang w:val="es-MX"/>
        </w:rPr>
        <w:t xml:space="preserve"> </w:t>
      </w:r>
      <w:proofErr w:type="spellStart"/>
      <w:r>
        <w:rPr>
          <w:rFonts w:ascii="Calibri" w:hAnsi="Calibri" w:cs="Calibri"/>
          <w:b/>
          <w:sz w:val="32"/>
          <w:szCs w:val="32"/>
          <w:u w:val="single"/>
          <w:lang w:val="es-MX"/>
        </w:rPr>
        <w:t>N.</w:t>
      </w:r>
      <w:r w:rsidRPr="006378D6">
        <w:rPr>
          <w:rFonts w:ascii="Calibri" w:hAnsi="Calibri" w:cs="Calibri"/>
          <w:b/>
          <w:sz w:val="32"/>
          <w:szCs w:val="32"/>
          <w:u w:val="single"/>
          <w:vertAlign w:val="superscript"/>
          <w:lang w:val="es-MX"/>
        </w:rPr>
        <w:t>o</w:t>
      </w:r>
      <w:proofErr w:type="spellEnd"/>
      <w:r w:rsidR="000147FB">
        <w:rPr>
          <w:rFonts w:ascii="Calibri" w:hAnsi="Calibri" w:cs="Calibri"/>
          <w:b/>
          <w:sz w:val="32"/>
          <w:szCs w:val="32"/>
          <w:u w:val="single"/>
          <w:vertAlign w:val="superscript"/>
          <w:lang w:val="es-MX"/>
        </w:rPr>
        <w:t xml:space="preserve"> </w:t>
      </w:r>
      <w:r w:rsidR="004E2B06">
        <w:rPr>
          <w:rFonts w:ascii="Calibri" w:hAnsi="Calibri" w:cs="Calibri"/>
          <w:b/>
          <w:sz w:val="32"/>
          <w:szCs w:val="32"/>
          <w:u w:val="single"/>
          <w:lang w:val="es-MX"/>
        </w:rPr>
        <w:t>14</w:t>
      </w:r>
      <w:r w:rsidR="007E5008">
        <w:rPr>
          <w:rFonts w:ascii="Calibri" w:hAnsi="Calibri" w:cs="Calibri"/>
          <w:b/>
          <w:sz w:val="32"/>
          <w:szCs w:val="32"/>
          <w:u w:val="single"/>
          <w:lang w:val="es-MX"/>
        </w:rPr>
        <w:t>-2026</w:t>
      </w:r>
    </w:p>
    <w:p w14:paraId="5FFD04F3" w14:textId="77777777" w:rsidR="00A67C60" w:rsidRPr="00A67C60" w:rsidRDefault="00A67C60" w:rsidP="00A67C60">
      <w:pPr>
        <w:spacing w:after="0" w:line="240" w:lineRule="auto"/>
        <w:jc w:val="center"/>
        <w:rPr>
          <w:rFonts w:cstheme="minorHAnsi"/>
          <w:sz w:val="32"/>
          <w:szCs w:val="32"/>
        </w:rPr>
      </w:pPr>
      <w:r w:rsidRPr="00A67C60">
        <w:rPr>
          <w:rFonts w:cstheme="minorHAnsi"/>
          <w:b/>
          <w:sz w:val="32"/>
          <w:szCs w:val="32"/>
        </w:rPr>
        <w:t>Gobierno fortalece capacidad sancionadora del OSIPTEL en beneficio de los usuarios de servicios de telecomunicaciones</w:t>
      </w:r>
    </w:p>
    <w:p w14:paraId="08B3C9CE" w14:textId="77777777" w:rsidR="00A67C60" w:rsidRPr="0092261F" w:rsidRDefault="00A67C60" w:rsidP="00A67C60">
      <w:pPr>
        <w:pStyle w:val="Prrafodelista"/>
        <w:numPr>
          <w:ilvl w:val="0"/>
          <w:numId w:val="27"/>
        </w:numPr>
        <w:spacing w:after="0" w:line="240" w:lineRule="auto"/>
        <w:jc w:val="both"/>
        <w:rPr>
          <w:rFonts w:cstheme="minorHAnsi"/>
          <w:sz w:val="24"/>
        </w:rPr>
      </w:pPr>
      <w:r w:rsidRPr="0092261F">
        <w:rPr>
          <w:rFonts w:cstheme="minorHAnsi"/>
          <w:sz w:val="24"/>
        </w:rPr>
        <w:t>Poder Ejecutivo aprueba decreto para evitar que empresas de telecomunicaciones posterguen el pago de multas.</w:t>
      </w:r>
    </w:p>
    <w:p w14:paraId="74518A0C" w14:textId="77777777" w:rsidR="00A67C60" w:rsidRPr="00873720" w:rsidRDefault="00A67C60" w:rsidP="00A67C60">
      <w:pPr>
        <w:pStyle w:val="Prrafodelista"/>
        <w:spacing w:after="0" w:line="240" w:lineRule="auto"/>
        <w:ind w:left="370"/>
        <w:jc w:val="both"/>
        <w:rPr>
          <w:rFonts w:cstheme="minorHAnsi"/>
          <w:sz w:val="24"/>
        </w:rPr>
      </w:pPr>
    </w:p>
    <w:p w14:paraId="7729E09F" w14:textId="77777777" w:rsidR="00A67C60" w:rsidDel="00752E71" w:rsidRDefault="00A67C60" w:rsidP="00A67C60">
      <w:pPr>
        <w:spacing w:after="0" w:line="240" w:lineRule="auto"/>
        <w:ind w:left="11" w:hanging="11"/>
        <w:jc w:val="both"/>
        <w:rPr>
          <w:rFonts w:cstheme="minorHAnsi"/>
          <w:sz w:val="24"/>
          <w:szCs w:val="24"/>
        </w:rPr>
      </w:pPr>
      <w:r w:rsidRPr="00D2555F" w:rsidDel="00752E71">
        <w:rPr>
          <w:rFonts w:cstheme="minorHAnsi"/>
          <w:sz w:val="24"/>
          <w:szCs w:val="24"/>
        </w:rPr>
        <w:t>Con el objetivo de evitar que las empresas de telecomunicaciones posterguen durante años el pago de multas, el Organismo Supervisor de Inversión Privada en Telecomunicaciones (OSIPTEL) contará con un nuevo marco legal que refuerza la ejecución del cobro efectivo de las sanciones impuestas a las operadoras que incumplan sus obligaciones.</w:t>
      </w:r>
    </w:p>
    <w:p w14:paraId="1C9B341E" w14:textId="77777777" w:rsidR="00A67C60" w:rsidRPr="00D2555F" w:rsidRDefault="00A67C60" w:rsidP="00A67C60">
      <w:pPr>
        <w:spacing w:after="0" w:line="240" w:lineRule="auto"/>
        <w:ind w:left="11" w:hanging="11"/>
        <w:jc w:val="both"/>
        <w:rPr>
          <w:rFonts w:cstheme="minorHAnsi"/>
          <w:sz w:val="24"/>
          <w:szCs w:val="24"/>
        </w:rPr>
      </w:pPr>
    </w:p>
    <w:p w14:paraId="092B1C39" w14:textId="194BA15F" w:rsidR="00A67C60" w:rsidRDefault="00A67C60" w:rsidP="00A67C60">
      <w:pPr>
        <w:spacing w:after="0" w:line="240" w:lineRule="auto"/>
        <w:ind w:left="11" w:hanging="11"/>
        <w:jc w:val="both"/>
        <w:rPr>
          <w:rFonts w:cstheme="minorHAnsi"/>
          <w:sz w:val="24"/>
          <w:szCs w:val="24"/>
        </w:rPr>
      </w:pPr>
      <w:r>
        <w:rPr>
          <w:rFonts w:cstheme="minorHAnsi"/>
          <w:sz w:val="24"/>
          <w:szCs w:val="24"/>
        </w:rPr>
        <w:t>M</w:t>
      </w:r>
      <w:r w:rsidRPr="00D2555F">
        <w:rPr>
          <w:rFonts w:cstheme="minorHAnsi"/>
          <w:sz w:val="24"/>
          <w:szCs w:val="24"/>
        </w:rPr>
        <w:t>ediante Decreto Legislativo</w:t>
      </w:r>
      <w:r w:rsidR="00876AA8">
        <w:rPr>
          <w:rFonts w:cstheme="minorHAnsi"/>
          <w:sz w:val="24"/>
          <w:szCs w:val="24"/>
        </w:rPr>
        <w:t xml:space="preserve"> n.° 1718</w:t>
      </w:r>
      <w:r w:rsidRPr="00D2555F">
        <w:rPr>
          <w:rFonts w:cstheme="minorHAnsi"/>
          <w:sz w:val="24"/>
          <w:szCs w:val="24"/>
        </w:rPr>
        <w:t>, el Poder Ejecutivo modificó la Ley n° 27336, Ley de Desarrollo de las Funciones y Facultades del Organismo Supervisor de Inversión Privada en Telecomunicaciones</w:t>
      </w:r>
      <w:r>
        <w:rPr>
          <w:rFonts w:cstheme="minorHAnsi"/>
          <w:sz w:val="24"/>
          <w:szCs w:val="24"/>
        </w:rPr>
        <w:t xml:space="preserve">, e </w:t>
      </w:r>
      <w:r w:rsidRPr="00D2555F">
        <w:rPr>
          <w:rFonts w:cstheme="minorHAnsi"/>
          <w:sz w:val="24"/>
          <w:szCs w:val="24"/>
        </w:rPr>
        <w:t xml:space="preserve">incorporó el artículo 35-A, que establece un régimen </w:t>
      </w:r>
      <w:r>
        <w:rPr>
          <w:rFonts w:cstheme="minorHAnsi"/>
          <w:sz w:val="24"/>
          <w:szCs w:val="24"/>
        </w:rPr>
        <w:t xml:space="preserve">disuasivo </w:t>
      </w:r>
      <w:r w:rsidRPr="00D2555F">
        <w:rPr>
          <w:rFonts w:cstheme="minorHAnsi"/>
          <w:sz w:val="24"/>
          <w:szCs w:val="24"/>
        </w:rPr>
        <w:t>de ejecución para las resoluciones sancionadoras del organismo regulador. Con esta medida, las multas impuestas por el OSIPTEL serán ejecutadas una vez que queden consentidas o cuando se haya agotado la vía administrativa.</w:t>
      </w:r>
    </w:p>
    <w:p w14:paraId="55E66875" w14:textId="77777777" w:rsidR="00A67C60" w:rsidRPr="00D2555F" w:rsidRDefault="00A67C60" w:rsidP="00A67C60">
      <w:pPr>
        <w:spacing w:after="0" w:line="240" w:lineRule="auto"/>
        <w:ind w:left="11" w:hanging="11"/>
        <w:jc w:val="both"/>
        <w:rPr>
          <w:rFonts w:cstheme="minorHAnsi"/>
          <w:sz w:val="24"/>
          <w:szCs w:val="24"/>
        </w:rPr>
      </w:pPr>
    </w:p>
    <w:p w14:paraId="034241B9" w14:textId="77777777" w:rsidR="00A67C60" w:rsidRDefault="00A67C60" w:rsidP="00A67C60">
      <w:pPr>
        <w:spacing w:after="0" w:line="240" w:lineRule="auto"/>
        <w:ind w:left="11" w:hanging="11"/>
        <w:jc w:val="both"/>
        <w:rPr>
          <w:rFonts w:cstheme="minorHAnsi"/>
          <w:sz w:val="24"/>
          <w:szCs w:val="24"/>
        </w:rPr>
      </w:pPr>
      <w:r w:rsidRPr="00D2555F">
        <w:rPr>
          <w:rFonts w:cstheme="minorHAnsi"/>
          <w:sz w:val="24"/>
          <w:szCs w:val="24"/>
        </w:rPr>
        <w:t>Uno de los principales cambios es que la sola presentación de una demanda judicial ya no suspenderá automáticamente la ejecución coactiva de una multa. A partir de ahora,</w:t>
      </w:r>
      <w:r>
        <w:rPr>
          <w:rFonts w:cstheme="minorHAnsi"/>
          <w:sz w:val="24"/>
          <w:szCs w:val="24"/>
        </w:rPr>
        <w:t xml:space="preserve"> </w:t>
      </w:r>
      <w:r w:rsidRPr="00D2555F">
        <w:rPr>
          <w:rFonts w:cstheme="minorHAnsi"/>
          <w:sz w:val="24"/>
          <w:szCs w:val="24"/>
        </w:rPr>
        <w:t>la empresa operadora que impugne una sanción deberá, además, otorgar una carta fianza bancaria a favor del OSIPTEL por un monto equivalente al de la multa impuesta.</w:t>
      </w:r>
    </w:p>
    <w:p w14:paraId="1FE01B4B" w14:textId="77777777" w:rsidR="00A67C60" w:rsidRDefault="00A67C60" w:rsidP="00A67C60">
      <w:pPr>
        <w:spacing w:after="0" w:line="240" w:lineRule="auto"/>
        <w:ind w:left="11" w:hanging="11"/>
        <w:jc w:val="both"/>
        <w:rPr>
          <w:rFonts w:cstheme="minorHAnsi"/>
          <w:sz w:val="24"/>
          <w:szCs w:val="24"/>
        </w:rPr>
      </w:pPr>
    </w:p>
    <w:p w14:paraId="7383D1DB" w14:textId="77777777" w:rsidR="00A67C60" w:rsidRDefault="00A67C60" w:rsidP="00A67C60">
      <w:pPr>
        <w:spacing w:after="0" w:line="240" w:lineRule="auto"/>
        <w:ind w:left="11" w:hanging="11"/>
        <w:jc w:val="both"/>
        <w:rPr>
          <w:rFonts w:cstheme="minorHAnsi"/>
          <w:sz w:val="24"/>
          <w:szCs w:val="24"/>
        </w:rPr>
      </w:pPr>
      <w:r w:rsidRPr="00D2555F">
        <w:rPr>
          <w:rFonts w:cstheme="minorHAnsi"/>
          <w:sz w:val="24"/>
          <w:szCs w:val="24"/>
        </w:rPr>
        <w:t xml:space="preserve">Esta garantía deberá ser emitida por una entidad financiera supervisada por la Superintendencia de Banca, Seguros y AFP (SBS), y será irrevocable, solidaria, incondicional y de ejecución inmediata, lo que permitirá al regulador </w:t>
      </w:r>
      <w:r>
        <w:rPr>
          <w:rFonts w:cstheme="minorHAnsi"/>
          <w:sz w:val="24"/>
          <w:szCs w:val="24"/>
        </w:rPr>
        <w:t xml:space="preserve">disuadir y </w:t>
      </w:r>
      <w:r w:rsidRPr="00D2555F">
        <w:rPr>
          <w:rFonts w:cstheme="minorHAnsi"/>
          <w:sz w:val="24"/>
          <w:szCs w:val="24"/>
        </w:rPr>
        <w:t>asegurar el cobro de la sanción si el proceso judicial concluye con una sentencia favorable.</w:t>
      </w:r>
      <w:r>
        <w:rPr>
          <w:rFonts w:cstheme="minorHAnsi"/>
          <w:sz w:val="24"/>
          <w:szCs w:val="24"/>
        </w:rPr>
        <w:t xml:space="preserve"> Así se mantiene el equilibrio entre el interés público y el derecho de acceso a la justicia y la defensa de las empresas.</w:t>
      </w:r>
    </w:p>
    <w:p w14:paraId="2316A596" w14:textId="77777777" w:rsidR="00A67C60" w:rsidRDefault="00A67C60" w:rsidP="00A67C60">
      <w:pPr>
        <w:spacing w:after="0" w:line="240" w:lineRule="auto"/>
        <w:ind w:left="11" w:hanging="11"/>
        <w:jc w:val="both"/>
        <w:rPr>
          <w:rFonts w:cstheme="minorHAnsi"/>
          <w:sz w:val="24"/>
          <w:szCs w:val="24"/>
        </w:rPr>
      </w:pPr>
    </w:p>
    <w:p w14:paraId="36DB3C0A" w14:textId="0CFBB160" w:rsidR="00A67C60" w:rsidRDefault="00A67C60" w:rsidP="00A67C60">
      <w:pPr>
        <w:spacing w:after="0" w:line="240" w:lineRule="auto"/>
        <w:ind w:left="11" w:hanging="11"/>
        <w:jc w:val="both"/>
        <w:rPr>
          <w:rFonts w:cstheme="minorHAnsi"/>
          <w:sz w:val="24"/>
          <w:szCs w:val="24"/>
        </w:rPr>
      </w:pPr>
      <w:r>
        <w:rPr>
          <w:rFonts w:cstheme="minorHAnsi"/>
          <w:sz w:val="24"/>
          <w:szCs w:val="24"/>
        </w:rPr>
        <w:t>De esta manera se espera que las empresas operadoras disminuyan comportamientos que afecten la calidad, continuidad y seguridad de los servicios en favor de los usuarios, aumenten su reputación comercial, se reduzcan los costos judiciales para el Estad</w:t>
      </w:r>
      <w:bookmarkStart w:id="0" w:name="_GoBack"/>
      <w:bookmarkEnd w:id="0"/>
      <w:r>
        <w:rPr>
          <w:rFonts w:cstheme="minorHAnsi"/>
          <w:sz w:val="24"/>
          <w:szCs w:val="24"/>
        </w:rPr>
        <w:t>o y las empresas, así como la carga laboral</w:t>
      </w:r>
      <w:r w:rsidR="00123D95">
        <w:rPr>
          <w:rFonts w:cstheme="minorHAnsi"/>
          <w:sz w:val="24"/>
          <w:szCs w:val="24"/>
        </w:rPr>
        <w:t xml:space="preserve"> del Poder Judicial, que en el 100</w:t>
      </w:r>
      <w:r>
        <w:rPr>
          <w:rFonts w:cstheme="minorHAnsi"/>
          <w:sz w:val="24"/>
          <w:szCs w:val="24"/>
        </w:rPr>
        <w:t xml:space="preserve"> % de los casos se pronuncia a favor del regulador. </w:t>
      </w:r>
    </w:p>
    <w:p w14:paraId="139B2F97" w14:textId="77777777" w:rsidR="00A67C60" w:rsidRDefault="00A67C60" w:rsidP="00A67C60">
      <w:pPr>
        <w:spacing w:after="0" w:line="240" w:lineRule="auto"/>
        <w:ind w:left="11" w:hanging="11"/>
        <w:jc w:val="both"/>
        <w:rPr>
          <w:rFonts w:cstheme="minorHAnsi"/>
          <w:sz w:val="24"/>
          <w:szCs w:val="24"/>
        </w:rPr>
      </w:pPr>
    </w:p>
    <w:p w14:paraId="437D732C" w14:textId="77777777" w:rsidR="00A67C60" w:rsidRDefault="00A67C60" w:rsidP="00A67C60">
      <w:pPr>
        <w:spacing w:after="0" w:line="240" w:lineRule="auto"/>
        <w:ind w:left="11" w:hanging="11"/>
        <w:jc w:val="both"/>
        <w:rPr>
          <w:rFonts w:cstheme="minorHAnsi"/>
          <w:sz w:val="24"/>
          <w:szCs w:val="24"/>
        </w:rPr>
      </w:pPr>
      <w:r>
        <w:rPr>
          <w:rFonts w:cstheme="minorHAnsi"/>
          <w:sz w:val="24"/>
          <w:szCs w:val="24"/>
        </w:rPr>
        <w:t xml:space="preserve">Cabe indicar que el problema </w:t>
      </w:r>
      <w:r w:rsidRPr="00A82B0F">
        <w:rPr>
          <w:rFonts w:cstheme="minorHAnsi"/>
          <w:sz w:val="24"/>
          <w:szCs w:val="24"/>
        </w:rPr>
        <w:t>público identificado consiste en el alto porcentaje de multas impuestas por el OSIPTEL que han concluido en la vía administrativa, pendientes de pago entre el periodo 2020 y 2025</w:t>
      </w:r>
      <w:r w:rsidRPr="00D2555F">
        <w:rPr>
          <w:rFonts w:cstheme="minorHAnsi"/>
          <w:sz w:val="24"/>
          <w:szCs w:val="24"/>
        </w:rPr>
        <w:t>.</w:t>
      </w:r>
    </w:p>
    <w:p w14:paraId="3EB8251E" w14:textId="77777777" w:rsidR="00A67C60" w:rsidRDefault="00A67C60" w:rsidP="00A67C60">
      <w:pPr>
        <w:spacing w:after="0" w:line="240" w:lineRule="auto"/>
        <w:ind w:left="11" w:hanging="11"/>
        <w:jc w:val="both"/>
        <w:rPr>
          <w:rFonts w:cstheme="minorHAnsi"/>
          <w:sz w:val="24"/>
          <w:szCs w:val="24"/>
        </w:rPr>
      </w:pPr>
    </w:p>
    <w:p w14:paraId="3974CA56" w14:textId="77777777" w:rsidR="00A67C60" w:rsidRDefault="00A67C60" w:rsidP="00A67C60">
      <w:pPr>
        <w:spacing w:after="0" w:line="240" w:lineRule="auto"/>
        <w:ind w:left="11" w:hanging="11"/>
        <w:jc w:val="both"/>
        <w:rPr>
          <w:rFonts w:cstheme="minorHAnsi"/>
          <w:sz w:val="24"/>
          <w:szCs w:val="24"/>
        </w:rPr>
      </w:pPr>
      <w:r w:rsidRPr="00873720">
        <w:rPr>
          <w:rFonts w:cstheme="minorHAnsi"/>
          <w:sz w:val="24"/>
          <w:szCs w:val="24"/>
        </w:rPr>
        <w:t xml:space="preserve">Al tercer trimestre de 2025, el OSIPTEL registraba un total de 788 multas pendientes de pago, que en conjunto ascienden a </w:t>
      </w:r>
      <w:r>
        <w:rPr>
          <w:rFonts w:cstheme="minorHAnsi"/>
          <w:sz w:val="24"/>
          <w:szCs w:val="24"/>
        </w:rPr>
        <w:t xml:space="preserve">más de </w:t>
      </w:r>
      <w:r w:rsidRPr="00873720">
        <w:rPr>
          <w:rFonts w:cstheme="minorHAnsi"/>
          <w:sz w:val="24"/>
          <w:szCs w:val="24"/>
        </w:rPr>
        <w:t xml:space="preserve">S/985 </w:t>
      </w:r>
      <w:r>
        <w:rPr>
          <w:rFonts w:cstheme="minorHAnsi"/>
          <w:sz w:val="24"/>
          <w:szCs w:val="24"/>
        </w:rPr>
        <w:t>millones</w:t>
      </w:r>
      <w:r w:rsidRPr="00873720">
        <w:rPr>
          <w:rFonts w:cstheme="minorHAnsi"/>
          <w:sz w:val="24"/>
          <w:szCs w:val="24"/>
        </w:rPr>
        <w:t xml:space="preserve">, incluyendo intereses. De dicho monto, S/739 </w:t>
      </w:r>
      <w:r>
        <w:rPr>
          <w:rFonts w:cstheme="minorHAnsi"/>
          <w:sz w:val="24"/>
          <w:szCs w:val="24"/>
        </w:rPr>
        <w:t>millones</w:t>
      </w:r>
      <w:r w:rsidRPr="00873720">
        <w:rPr>
          <w:rFonts w:cstheme="minorHAnsi"/>
          <w:sz w:val="24"/>
          <w:szCs w:val="24"/>
        </w:rPr>
        <w:t xml:space="preserve"> corresponden a 567 multas que se encuentran judicializadas, el mayor volumen de deuda en trámite. A</w:t>
      </w:r>
      <w:r>
        <w:rPr>
          <w:rFonts w:cstheme="minorHAnsi"/>
          <w:sz w:val="24"/>
          <w:szCs w:val="24"/>
        </w:rPr>
        <w:t>demás</w:t>
      </w:r>
      <w:r w:rsidRPr="00873720">
        <w:rPr>
          <w:rFonts w:cstheme="minorHAnsi"/>
          <w:sz w:val="24"/>
          <w:szCs w:val="24"/>
        </w:rPr>
        <w:t xml:space="preserve">, 61 multas por S/29 </w:t>
      </w:r>
      <w:r>
        <w:rPr>
          <w:rFonts w:cstheme="minorHAnsi"/>
          <w:sz w:val="24"/>
          <w:szCs w:val="24"/>
        </w:rPr>
        <w:lastRenderedPageBreak/>
        <w:t>millones</w:t>
      </w:r>
      <w:r w:rsidRPr="00873720">
        <w:rPr>
          <w:rFonts w:cstheme="minorHAnsi"/>
          <w:sz w:val="24"/>
          <w:szCs w:val="24"/>
        </w:rPr>
        <w:t xml:space="preserve"> se encuentran en proceso de cobranza coactiva, mientras que 160 multas, por un monto de S/217 </w:t>
      </w:r>
      <w:r>
        <w:rPr>
          <w:rFonts w:cstheme="minorHAnsi"/>
          <w:sz w:val="24"/>
          <w:szCs w:val="24"/>
        </w:rPr>
        <w:t>millones</w:t>
      </w:r>
      <w:r w:rsidRPr="00873720">
        <w:rPr>
          <w:rFonts w:cstheme="minorHAnsi"/>
          <w:sz w:val="24"/>
          <w:szCs w:val="24"/>
        </w:rPr>
        <w:t xml:space="preserve"> se hallan en proceso de cobro administrativo.</w:t>
      </w:r>
    </w:p>
    <w:p w14:paraId="5083284C" w14:textId="77777777" w:rsidR="00A67C60" w:rsidRPr="00D2555F" w:rsidRDefault="00A67C60" w:rsidP="00A67C60">
      <w:pPr>
        <w:spacing w:after="0" w:line="240" w:lineRule="auto"/>
        <w:ind w:left="11" w:hanging="11"/>
        <w:jc w:val="both"/>
        <w:rPr>
          <w:rFonts w:cstheme="minorHAnsi"/>
          <w:sz w:val="24"/>
          <w:szCs w:val="24"/>
        </w:rPr>
      </w:pPr>
    </w:p>
    <w:p w14:paraId="52ADCA65" w14:textId="77777777" w:rsidR="00A67C60" w:rsidRPr="00D2555F" w:rsidRDefault="00A67C60" w:rsidP="00A67C60">
      <w:pPr>
        <w:spacing w:after="0" w:line="240" w:lineRule="auto"/>
        <w:ind w:left="11" w:hanging="11"/>
        <w:jc w:val="both"/>
        <w:rPr>
          <w:rFonts w:cstheme="minorHAnsi"/>
          <w:sz w:val="24"/>
          <w:szCs w:val="24"/>
        </w:rPr>
      </w:pPr>
      <w:r w:rsidRPr="00D2555F">
        <w:rPr>
          <w:rFonts w:cstheme="minorHAnsi"/>
          <w:sz w:val="24"/>
          <w:szCs w:val="24"/>
        </w:rPr>
        <w:t xml:space="preserve">En ese sentido, con este nuevo régimen </w:t>
      </w:r>
      <w:r>
        <w:rPr>
          <w:rFonts w:cstheme="minorHAnsi"/>
          <w:sz w:val="24"/>
          <w:szCs w:val="24"/>
        </w:rPr>
        <w:t xml:space="preserve">se </w:t>
      </w:r>
      <w:r w:rsidRPr="00D2555F">
        <w:rPr>
          <w:rFonts w:cstheme="minorHAnsi"/>
          <w:sz w:val="24"/>
          <w:szCs w:val="24"/>
        </w:rPr>
        <w:t xml:space="preserve">busca reforzar la </w:t>
      </w:r>
      <w:r>
        <w:rPr>
          <w:rFonts w:cstheme="minorHAnsi"/>
          <w:sz w:val="24"/>
          <w:szCs w:val="24"/>
        </w:rPr>
        <w:t xml:space="preserve">institucionalidad </w:t>
      </w:r>
      <w:r w:rsidRPr="00D2555F">
        <w:rPr>
          <w:rFonts w:cstheme="minorHAnsi"/>
          <w:sz w:val="24"/>
          <w:szCs w:val="24"/>
        </w:rPr>
        <w:t>del OSIPTEL, fortalec</w:t>
      </w:r>
      <w:r>
        <w:rPr>
          <w:rFonts w:cstheme="minorHAnsi"/>
          <w:sz w:val="24"/>
          <w:szCs w:val="24"/>
        </w:rPr>
        <w:t xml:space="preserve">iendo </w:t>
      </w:r>
      <w:r w:rsidRPr="00D2555F">
        <w:rPr>
          <w:rFonts w:cstheme="minorHAnsi"/>
          <w:sz w:val="24"/>
          <w:szCs w:val="24"/>
        </w:rPr>
        <w:t>la eficacia del sistema sancionador</w:t>
      </w:r>
      <w:r>
        <w:rPr>
          <w:rFonts w:cstheme="minorHAnsi"/>
          <w:sz w:val="24"/>
          <w:szCs w:val="24"/>
        </w:rPr>
        <w:t>, mejorar la prestación de servicios de telecomunicaciones</w:t>
      </w:r>
      <w:r w:rsidRPr="00D2555F">
        <w:rPr>
          <w:rFonts w:cstheme="minorHAnsi"/>
          <w:sz w:val="24"/>
          <w:szCs w:val="24"/>
        </w:rPr>
        <w:t xml:space="preserve"> y desincen</w:t>
      </w:r>
      <w:r>
        <w:rPr>
          <w:rFonts w:cstheme="minorHAnsi"/>
          <w:sz w:val="24"/>
          <w:szCs w:val="24"/>
        </w:rPr>
        <w:t xml:space="preserve">tivar </w:t>
      </w:r>
      <w:r w:rsidRPr="00D2555F">
        <w:rPr>
          <w:rFonts w:cstheme="minorHAnsi"/>
          <w:sz w:val="24"/>
          <w:szCs w:val="24"/>
        </w:rPr>
        <w:t>prácticas</w:t>
      </w:r>
      <w:r>
        <w:rPr>
          <w:rFonts w:cstheme="minorHAnsi"/>
          <w:sz w:val="24"/>
          <w:szCs w:val="24"/>
        </w:rPr>
        <w:t xml:space="preserve"> dilatorias</w:t>
      </w:r>
      <w:r w:rsidRPr="00D2555F">
        <w:rPr>
          <w:rFonts w:cstheme="minorHAnsi"/>
          <w:sz w:val="24"/>
          <w:szCs w:val="24"/>
        </w:rPr>
        <w:t xml:space="preserve"> orientadas a postergar el pago de multas mediante procesos judiciales prolongados. </w:t>
      </w:r>
      <w:r>
        <w:rPr>
          <w:rFonts w:cstheme="minorHAnsi"/>
          <w:sz w:val="24"/>
          <w:szCs w:val="24"/>
        </w:rPr>
        <w:t xml:space="preserve">Y con ello, se </w:t>
      </w:r>
      <w:r w:rsidRPr="00D2555F">
        <w:rPr>
          <w:rFonts w:cstheme="minorHAnsi"/>
          <w:sz w:val="24"/>
          <w:szCs w:val="24"/>
        </w:rPr>
        <w:t xml:space="preserve">contribuye a </w:t>
      </w:r>
      <w:r>
        <w:rPr>
          <w:rFonts w:cstheme="minorHAnsi"/>
          <w:sz w:val="24"/>
          <w:szCs w:val="24"/>
        </w:rPr>
        <w:t xml:space="preserve">garantizar </w:t>
      </w:r>
      <w:r w:rsidRPr="00D2555F">
        <w:rPr>
          <w:rFonts w:cstheme="minorHAnsi"/>
          <w:sz w:val="24"/>
          <w:szCs w:val="24"/>
        </w:rPr>
        <w:t>los derechos de los usuarios</w:t>
      </w:r>
      <w:r>
        <w:rPr>
          <w:rFonts w:cstheme="minorHAnsi"/>
          <w:sz w:val="24"/>
          <w:szCs w:val="24"/>
        </w:rPr>
        <w:t xml:space="preserve">, el acceso a la justicia y, en general, al desarrollo del mercado, </w:t>
      </w:r>
      <w:r w:rsidRPr="00D2555F">
        <w:rPr>
          <w:rFonts w:cstheme="minorHAnsi"/>
          <w:sz w:val="24"/>
          <w:szCs w:val="24"/>
        </w:rPr>
        <w:t>promov</w:t>
      </w:r>
      <w:r>
        <w:rPr>
          <w:rFonts w:cstheme="minorHAnsi"/>
          <w:sz w:val="24"/>
          <w:szCs w:val="24"/>
        </w:rPr>
        <w:t xml:space="preserve">iendo </w:t>
      </w:r>
      <w:r w:rsidRPr="00D2555F">
        <w:rPr>
          <w:rFonts w:cstheme="minorHAnsi"/>
          <w:sz w:val="24"/>
          <w:szCs w:val="24"/>
        </w:rPr>
        <w:t>una adecuada prestación de los servicios públicos de telecomunicaciones.</w:t>
      </w:r>
    </w:p>
    <w:p w14:paraId="703A55E9" w14:textId="77777777" w:rsidR="00A67C60" w:rsidRDefault="00A67C60" w:rsidP="00A67C60">
      <w:pPr>
        <w:jc w:val="both"/>
        <w:rPr>
          <w:rFonts w:cstheme="minorHAnsi"/>
          <w:sz w:val="24"/>
          <w:szCs w:val="24"/>
        </w:rPr>
      </w:pPr>
    </w:p>
    <w:p w14:paraId="15167AB8" w14:textId="08FEC7F4" w:rsidR="00E627E5" w:rsidRPr="007429DF" w:rsidRDefault="00A67C60" w:rsidP="00A67C60">
      <w:pPr>
        <w:spacing w:after="0" w:line="240" w:lineRule="auto"/>
        <w:jc w:val="right"/>
        <w:rPr>
          <w:lang w:val="es-MX"/>
        </w:rPr>
      </w:pPr>
      <w:r w:rsidRPr="00D2555F">
        <w:rPr>
          <w:rFonts w:cstheme="minorHAnsi"/>
          <w:b/>
          <w:sz w:val="24"/>
          <w:szCs w:val="24"/>
        </w:rPr>
        <w:t xml:space="preserve">Lima, </w:t>
      </w:r>
      <w:r>
        <w:rPr>
          <w:rFonts w:cstheme="minorHAnsi"/>
          <w:b/>
          <w:sz w:val="24"/>
          <w:szCs w:val="24"/>
        </w:rPr>
        <w:t>7</w:t>
      </w:r>
      <w:r w:rsidRPr="00D2555F">
        <w:rPr>
          <w:rFonts w:cstheme="minorHAnsi"/>
          <w:b/>
          <w:sz w:val="24"/>
          <w:szCs w:val="24"/>
        </w:rPr>
        <w:t xml:space="preserve"> de febrero de 2026</w:t>
      </w:r>
    </w:p>
    <w:sectPr w:rsidR="00E627E5" w:rsidRPr="007429DF">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9448BA" w14:textId="77777777" w:rsidR="00552378" w:rsidRDefault="00552378" w:rsidP="0015184D">
      <w:pPr>
        <w:spacing w:after="0" w:line="240" w:lineRule="auto"/>
      </w:pPr>
      <w:r>
        <w:separator/>
      </w:r>
    </w:p>
  </w:endnote>
  <w:endnote w:type="continuationSeparator" w:id="0">
    <w:p w14:paraId="46043815" w14:textId="77777777" w:rsidR="00552378" w:rsidRDefault="00552378" w:rsidP="00151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1AD00" w14:textId="206B6C90" w:rsidR="00904750" w:rsidRDefault="00904750">
    <w:pPr>
      <w:pStyle w:val="Piedepgina"/>
    </w:pPr>
    <w:r>
      <w:rPr>
        <w:noProof/>
        <w:lang w:eastAsia="es-PE"/>
      </w:rPr>
      <w:drawing>
        <wp:anchor distT="0" distB="0" distL="114300" distR="114300" simplePos="0" relativeHeight="251661312" behindDoc="1" locked="0" layoutInCell="1" allowOverlap="1" wp14:anchorId="5430A6C8" wp14:editId="10F6692D">
          <wp:simplePos x="0" y="0"/>
          <wp:positionH relativeFrom="page">
            <wp:posOffset>-5715</wp:posOffset>
          </wp:positionH>
          <wp:positionV relativeFrom="paragraph">
            <wp:posOffset>-333375</wp:posOffset>
          </wp:positionV>
          <wp:extent cx="7581264" cy="944880"/>
          <wp:effectExtent l="0" t="0" r="1270" b="762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686988" name="Imagen 1"/>
                  <pic:cNvPicPr/>
                </pic:nvPicPr>
                <pic:blipFill rotWithShape="1">
                  <a:blip r:embed="rId1">
                    <a:extLst>
                      <a:ext uri="{28A0092B-C50C-407E-A947-70E740481C1C}">
                        <a14:useLocalDpi xmlns:a14="http://schemas.microsoft.com/office/drawing/2010/main" val="0"/>
                      </a:ext>
                    </a:extLst>
                  </a:blip>
                  <a:srcRect t="91290" b="-110"/>
                  <a:stretch/>
                </pic:blipFill>
                <pic:spPr bwMode="auto">
                  <a:xfrm>
                    <a:off x="0" y="0"/>
                    <a:ext cx="7581264" cy="9448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E51158" w14:textId="77777777" w:rsidR="00552378" w:rsidRDefault="00552378" w:rsidP="0015184D">
      <w:pPr>
        <w:spacing w:after="0" w:line="240" w:lineRule="auto"/>
      </w:pPr>
      <w:r>
        <w:separator/>
      </w:r>
    </w:p>
  </w:footnote>
  <w:footnote w:type="continuationSeparator" w:id="0">
    <w:p w14:paraId="0C1C00FB" w14:textId="77777777" w:rsidR="00552378" w:rsidRDefault="00552378" w:rsidP="001518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81428" w14:textId="77DBC277" w:rsidR="0015184D" w:rsidRDefault="0015184D">
    <w:pPr>
      <w:pStyle w:val="Encabezado"/>
    </w:pPr>
    <w:r>
      <w:rPr>
        <w:noProof/>
        <w:lang w:eastAsia="es-PE"/>
      </w:rPr>
      <w:drawing>
        <wp:anchor distT="0" distB="0" distL="114300" distR="114300" simplePos="0" relativeHeight="251659264" behindDoc="1" locked="0" layoutInCell="1" allowOverlap="1" wp14:anchorId="44C058B9" wp14:editId="3CF93057">
          <wp:simplePos x="0" y="0"/>
          <wp:positionH relativeFrom="page">
            <wp:posOffset>-234315</wp:posOffset>
          </wp:positionH>
          <wp:positionV relativeFrom="paragraph">
            <wp:posOffset>-505460</wp:posOffset>
          </wp:positionV>
          <wp:extent cx="7581264" cy="944880"/>
          <wp:effectExtent l="0" t="0" r="1270" b="762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106173" name="Imagen 1910106173"/>
                  <pic:cNvPicPr/>
                </pic:nvPicPr>
                <pic:blipFill rotWithShape="1">
                  <a:blip r:embed="rId1">
                    <a:extLst>
                      <a:ext uri="{28A0092B-C50C-407E-A947-70E740481C1C}">
                        <a14:useLocalDpi xmlns:a14="http://schemas.microsoft.com/office/drawing/2010/main" val="0"/>
                      </a:ext>
                    </a:extLst>
                  </a:blip>
                  <a:srcRect b="91180"/>
                  <a:stretch/>
                </pic:blipFill>
                <pic:spPr bwMode="auto">
                  <a:xfrm>
                    <a:off x="0" y="0"/>
                    <a:ext cx="7581264" cy="9448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C1C1F"/>
    <w:multiLevelType w:val="hybridMultilevel"/>
    <w:tmpl w:val="12129886"/>
    <w:lvl w:ilvl="0" w:tplc="280A0001">
      <w:start w:val="1"/>
      <w:numFmt w:val="bullet"/>
      <w:lvlText w:val=""/>
      <w:lvlJc w:val="left"/>
      <w:pPr>
        <w:ind w:left="370" w:hanging="360"/>
      </w:pPr>
      <w:rPr>
        <w:rFonts w:ascii="Symbol" w:hAnsi="Symbol" w:hint="default"/>
      </w:rPr>
    </w:lvl>
    <w:lvl w:ilvl="1" w:tplc="280A0003" w:tentative="1">
      <w:start w:val="1"/>
      <w:numFmt w:val="bullet"/>
      <w:lvlText w:val="o"/>
      <w:lvlJc w:val="left"/>
      <w:pPr>
        <w:ind w:left="1090" w:hanging="360"/>
      </w:pPr>
      <w:rPr>
        <w:rFonts w:ascii="Courier New" w:hAnsi="Courier New" w:cs="Courier New" w:hint="default"/>
      </w:rPr>
    </w:lvl>
    <w:lvl w:ilvl="2" w:tplc="280A0005" w:tentative="1">
      <w:start w:val="1"/>
      <w:numFmt w:val="bullet"/>
      <w:lvlText w:val=""/>
      <w:lvlJc w:val="left"/>
      <w:pPr>
        <w:ind w:left="1810" w:hanging="360"/>
      </w:pPr>
      <w:rPr>
        <w:rFonts w:ascii="Wingdings" w:hAnsi="Wingdings" w:hint="default"/>
      </w:rPr>
    </w:lvl>
    <w:lvl w:ilvl="3" w:tplc="280A0001" w:tentative="1">
      <w:start w:val="1"/>
      <w:numFmt w:val="bullet"/>
      <w:lvlText w:val=""/>
      <w:lvlJc w:val="left"/>
      <w:pPr>
        <w:ind w:left="2530" w:hanging="360"/>
      </w:pPr>
      <w:rPr>
        <w:rFonts w:ascii="Symbol" w:hAnsi="Symbol" w:hint="default"/>
      </w:rPr>
    </w:lvl>
    <w:lvl w:ilvl="4" w:tplc="280A0003" w:tentative="1">
      <w:start w:val="1"/>
      <w:numFmt w:val="bullet"/>
      <w:lvlText w:val="o"/>
      <w:lvlJc w:val="left"/>
      <w:pPr>
        <w:ind w:left="3250" w:hanging="360"/>
      </w:pPr>
      <w:rPr>
        <w:rFonts w:ascii="Courier New" w:hAnsi="Courier New" w:cs="Courier New" w:hint="default"/>
      </w:rPr>
    </w:lvl>
    <w:lvl w:ilvl="5" w:tplc="280A0005" w:tentative="1">
      <w:start w:val="1"/>
      <w:numFmt w:val="bullet"/>
      <w:lvlText w:val=""/>
      <w:lvlJc w:val="left"/>
      <w:pPr>
        <w:ind w:left="3970" w:hanging="360"/>
      </w:pPr>
      <w:rPr>
        <w:rFonts w:ascii="Wingdings" w:hAnsi="Wingdings" w:hint="default"/>
      </w:rPr>
    </w:lvl>
    <w:lvl w:ilvl="6" w:tplc="280A0001" w:tentative="1">
      <w:start w:val="1"/>
      <w:numFmt w:val="bullet"/>
      <w:lvlText w:val=""/>
      <w:lvlJc w:val="left"/>
      <w:pPr>
        <w:ind w:left="4690" w:hanging="360"/>
      </w:pPr>
      <w:rPr>
        <w:rFonts w:ascii="Symbol" w:hAnsi="Symbol" w:hint="default"/>
      </w:rPr>
    </w:lvl>
    <w:lvl w:ilvl="7" w:tplc="280A0003" w:tentative="1">
      <w:start w:val="1"/>
      <w:numFmt w:val="bullet"/>
      <w:lvlText w:val="o"/>
      <w:lvlJc w:val="left"/>
      <w:pPr>
        <w:ind w:left="5410" w:hanging="360"/>
      </w:pPr>
      <w:rPr>
        <w:rFonts w:ascii="Courier New" w:hAnsi="Courier New" w:cs="Courier New" w:hint="default"/>
      </w:rPr>
    </w:lvl>
    <w:lvl w:ilvl="8" w:tplc="280A0005" w:tentative="1">
      <w:start w:val="1"/>
      <w:numFmt w:val="bullet"/>
      <w:lvlText w:val=""/>
      <w:lvlJc w:val="left"/>
      <w:pPr>
        <w:ind w:left="6130" w:hanging="360"/>
      </w:pPr>
      <w:rPr>
        <w:rFonts w:ascii="Wingdings" w:hAnsi="Wingdings" w:hint="default"/>
      </w:rPr>
    </w:lvl>
  </w:abstractNum>
  <w:abstractNum w:abstractNumId="1" w15:restartNumberingAfterBreak="0">
    <w:nsid w:val="14623222"/>
    <w:multiLevelType w:val="hybridMultilevel"/>
    <w:tmpl w:val="1596899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15191501"/>
    <w:multiLevelType w:val="hybridMultilevel"/>
    <w:tmpl w:val="1DE09AB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15:restartNumberingAfterBreak="0">
    <w:nsid w:val="172F11CB"/>
    <w:multiLevelType w:val="hybridMultilevel"/>
    <w:tmpl w:val="7452DDC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18663B11"/>
    <w:multiLevelType w:val="hybridMultilevel"/>
    <w:tmpl w:val="5BA8C39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A0B3F4F"/>
    <w:multiLevelType w:val="hybridMultilevel"/>
    <w:tmpl w:val="04A2FD7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 w15:restartNumberingAfterBreak="0">
    <w:nsid w:val="1EDE5E3D"/>
    <w:multiLevelType w:val="hybridMultilevel"/>
    <w:tmpl w:val="4086C494"/>
    <w:lvl w:ilvl="0" w:tplc="280A0001">
      <w:start w:val="1"/>
      <w:numFmt w:val="bullet"/>
      <w:lvlText w:val=""/>
      <w:lvlJc w:val="left"/>
      <w:pPr>
        <w:ind w:left="371" w:hanging="360"/>
      </w:pPr>
      <w:rPr>
        <w:rFonts w:ascii="Symbol" w:hAnsi="Symbol" w:hint="default"/>
      </w:rPr>
    </w:lvl>
    <w:lvl w:ilvl="1" w:tplc="280A0003" w:tentative="1">
      <w:start w:val="1"/>
      <w:numFmt w:val="bullet"/>
      <w:lvlText w:val="o"/>
      <w:lvlJc w:val="left"/>
      <w:pPr>
        <w:ind w:left="1091" w:hanging="360"/>
      </w:pPr>
      <w:rPr>
        <w:rFonts w:ascii="Courier New" w:hAnsi="Courier New" w:cs="Courier New" w:hint="default"/>
      </w:rPr>
    </w:lvl>
    <w:lvl w:ilvl="2" w:tplc="280A0005" w:tentative="1">
      <w:start w:val="1"/>
      <w:numFmt w:val="bullet"/>
      <w:lvlText w:val=""/>
      <w:lvlJc w:val="left"/>
      <w:pPr>
        <w:ind w:left="1811" w:hanging="360"/>
      </w:pPr>
      <w:rPr>
        <w:rFonts w:ascii="Wingdings" w:hAnsi="Wingdings" w:hint="default"/>
      </w:rPr>
    </w:lvl>
    <w:lvl w:ilvl="3" w:tplc="280A0001" w:tentative="1">
      <w:start w:val="1"/>
      <w:numFmt w:val="bullet"/>
      <w:lvlText w:val=""/>
      <w:lvlJc w:val="left"/>
      <w:pPr>
        <w:ind w:left="2531" w:hanging="360"/>
      </w:pPr>
      <w:rPr>
        <w:rFonts w:ascii="Symbol" w:hAnsi="Symbol" w:hint="default"/>
      </w:rPr>
    </w:lvl>
    <w:lvl w:ilvl="4" w:tplc="280A0003" w:tentative="1">
      <w:start w:val="1"/>
      <w:numFmt w:val="bullet"/>
      <w:lvlText w:val="o"/>
      <w:lvlJc w:val="left"/>
      <w:pPr>
        <w:ind w:left="3251" w:hanging="360"/>
      </w:pPr>
      <w:rPr>
        <w:rFonts w:ascii="Courier New" w:hAnsi="Courier New" w:cs="Courier New" w:hint="default"/>
      </w:rPr>
    </w:lvl>
    <w:lvl w:ilvl="5" w:tplc="280A0005" w:tentative="1">
      <w:start w:val="1"/>
      <w:numFmt w:val="bullet"/>
      <w:lvlText w:val=""/>
      <w:lvlJc w:val="left"/>
      <w:pPr>
        <w:ind w:left="3971" w:hanging="360"/>
      </w:pPr>
      <w:rPr>
        <w:rFonts w:ascii="Wingdings" w:hAnsi="Wingdings" w:hint="default"/>
      </w:rPr>
    </w:lvl>
    <w:lvl w:ilvl="6" w:tplc="280A0001" w:tentative="1">
      <w:start w:val="1"/>
      <w:numFmt w:val="bullet"/>
      <w:lvlText w:val=""/>
      <w:lvlJc w:val="left"/>
      <w:pPr>
        <w:ind w:left="4691" w:hanging="360"/>
      </w:pPr>
      <w:rPr>
        <w:rFonts w:ascii="Symbol" w:hAnsi="Symbol" w:hint="default"/>
      </w:rPr>
    </w:lvl>
    <w:lvl w:ilvl="7" w:tplc="280A0003" w:tentative="1">
      <w:start w:val="1"/>
      <w:numFmt w:val="bullet"/>
      <w:lvlText w:val="o"/>
      <w:lvlJc w:val="left"/>
      <w:pPr>
        <w:ind w:left="5411" w:hanging="360"/>
      </w:pPr>
      <w:rPr>
        <w:rFonts w:ascii="Courier New" w:hAnsi="Courier New" w:cs="Courier New" w:hint="default"/>
      </w:rPr>
    </w:lvl>
    <w:lvl w:ilvl="8" w:tplc="280A0005" w:tentative="1">
      <w:start w:val="1"/>
      <w:numFmt w:val="bullet"/>
      <w:lvlText w:val=""/>
      <w:lvlJc w:val="left"/>
      <w:pPr>
        <w:ind w:left="6131" w:hanging="360"/>
      </w:pPr>
      <w:rPr>
        <w:rFonts w:ascii="Wingdings" w:hAnsi="Wingdings" w:hint="default"/>
      </w:rPr>
    </w:lvl>
  </w:abstractNum>
  <w:abstractNum w:abstractNumId="7" w15:restartNumberingAfterBreak="0">
    <w:nsid w:val="289E78E6"/>
    <w:multiLevelType w:val="hybridMultilevel"/>
    <w:tmpl w:val="C572221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28B74159"/>
    <w:multiLevelType w:val="hybridMultilevel"/>
    <w:tmpl w:val="7910FDB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9DD4613"/>
    <w:multiLevelType w:val="hybridMultilevel"/>
    <w:tmpl w:val="FAF2B19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 w15:restartNumberingAfterBreak="0">
    <w:nsid w:val="29DD4FDC"/>
    <w:multiLevelType w:val="hybridMultilevel"/>
    <w:tmpl w:val="C91E28B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1" w15:restartNumberingAfterBreak="0">
    <w:nsid w:val="2CC122D8"/>
    <w:multiLevelType w:val="hybridMultilevel"/>
    <w:tmpl w:val="DE061CB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2" w15:restartNumberingAfterBreak="0">
    <w:nsid w:val="30530BC1"/>
    <w:multiLevelType w:val="hybridMultilevel"/>
    <w:tmpl w:val="59AA3B0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3" w15:restartNumberingAfterBreak="0">
    <w:nsid w:val="32C26B2F"/>
    <w:multiLevelType w:val="hybridMultilevel"/>
    <w:tmpl w:val="8376AFF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37267989"/>
    <w:multiLevelType w:val="hybridMultilevel"/>
    <w:tmpl w:val="4FA49B16"/>
    <w:lvl w:ilvl="0" w:tplc="2452A0B0">
      <w:start w:val="1"/>
      <w:numFmt w:val="bullet"/>
      <w:lvlText w:val=""/>
      <w:lvlJc w:val="left"/>
      <w:pPr>
        <w:ind w:left="360" w:hanging="360"/>
      </w:pPr>
      <w:rPr>
        <w:rFonts w:ascii="Symbol" w:hAnsi="Symbol" w:hint="default"/>
        <w:sz w:val="24"/>
        <w:szCs w:val="24"/>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5" w15:restartNumberingAfterBreak="0">
    <w:nsid w:val="385B4A66"/>
    <w:multiLevelType w:val="hybridMultilevel"/>
    <w:tmpl w:val="CA1AE11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432D6911"/>
    <w:multiLevelType w:val="hybridMultilevel"/>
    <w:tmpl w:val="F556715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7" w15:restartNumberingAfterBreak="0">
    <w:nsid w:val="52024C6C"/>
    <w:multiLevelType w:val="hybridMultilevel"/>
    <w:tmpl w:val="6C464C96"/>
    <w:lvl w:ilvl="0" w:tplc="280A0001">
      <w:start w:val="1"/>
      <w:numFmt w:val="bullet"/>
      <w:lvlText w:val=""/>
      <w:lvlJc w:val="left"/>
      <w:pPr>
        <w:ind w:left="371" w:hanging="360"/>
      </w:pPr>
      <w:rPr>
        <w:rFonts w:ascii="Symbol" w:hAnsi="Symbol" w:hint="default"/>
      </w:rPr>
    </w:lvl>
    <w:lvl w:ilvl="1" w:tplc="280A0003" w:tentative="1">
      <w:start w:val="1"/>
      <w:numFmt w:val="bullet"/>
      <w:lvlText w:val="o"/>
      <w:lvlJc w:val="left"/>
      <w:pPr>
        <w:ind w:left="1091" w:hanging="360"/>
      </w:pPr>
      <w:rPr>
        <w:rFonts w:ascii="Courier New" w:hAnsi="Courier New" w:cs="Courier New" w:hint="default"/>
      </w:rPr>
    </w:lvl>
    <w:lvl w:ilvl="2" w:tplc="280A0005" w:tentative="1">
      <w:start w:val="1"/>
      <w:numFmt w:val="bullet"/>
      <w:lvlText w:val=""/>
      <w:lvlJc w:val="left"/>
      <w:pPr>
        <w:ind w:left="1811" w:hanging="360"/>
      </w:pPr>
      <w:rPr>
        <w:rFonts w:ascii="Wingdings" w:hAnsi="Wingdings" w:hint="default"/>
      </w:rPr>
    </w:lvl>
    <w:lvl w:ilvl="3" w:tplc="280A0001" w:tentative="1">
      <w:start w:val="1"/>
      <w:numFmt w:val="bullet"/>
      <w:lvlText w:val=""/>
      <w:lvlJc w:val="left"/>
      <w:pPr>
        <w:ind w:left="2531" w:hanging="360"/>
      </w:pPr>
      <w:rPr>
        <w:rFonts w:ascii="Symbol" w:hAnsi="Symbol" w:hint="default"/>
      </w:rPr>
    </w:lvl>
    <w:lvl w:ilvl="4" w:tplc="280A0003" w:tentative="1">
      <w:start w:val="1"/>
      <w:numFmt w:val="bullet"/>
      <w:lvlText w:val="o"/>
      <w:lvlJc w:val="left"/>
      <w:pPr>
        <w:ind w:left="3251" w:hanging="360"/>
      </w:pPr>
      <w:rPr>
        <w:rFonts w:ascii="Courier New" w:hAnsi="Courier New" w:cs="Courier New" w:hint="default"/>
      </w:rPr>
    </w:lvl>
    <w:lvl w:ilvl="5" w:tplc="280A0005" w:tentative="1">
      <w:start w:val="1"/>
      <w:numFmt w:val="bullet"/>
      <w:lvlText w:val=""/>
      <w:lvlJc w:val="left"/>
      <w:pPr>
        <w:ind w:left="3971" w:hanging="360"/>
      </w:pPr>
      <w:rPr>
        <w:rFonts w:ascii="Wingdings" w:hAnsi="Wingdings" w:hint="default"/>
      </w:rPr>
    </w:lvl>
    <w:lvl w:ilvl="6" w:tplc="280A0001" w:tentative="1">
      <w:start w:val="1"/>
      <w:numFmt w:val="bullet"/>
      <w:lvlText w:val=""/>
      <w:lvlJc w:val="left"/>
      <w:pPr>
        <w:ind w:left="4691" w:hanging="360"/>
      </w:pPr>
      <w:rPr>
        <w:rFonts w:ascii="Symbol" w:hAnsi="Symbol" w:hint="default"/>
      </w:rPr>
    </w:lvl>
    <w:lvl w:ilvl="7" w:tplc="280A0003" w:tentative="1">
      <w:start w:val="1"/>
      <w:numFmt w:val="bullet"/>
      <w:lvlText w:val="o"/>
      <w:lvlJc w:val="left"/>
      <w:pPr>
        <w:ind w:left="5411" w:hanging="360"/>
      </w:pPr>
      <w:rPr>
        <w:rFonts w:ascii="Courier New" w:hAnsi="Courier New" w:cs="Courier New" w:hint="default"/>
      </w:rPr>
    </w:lvl>
    <w:lvl w:ilvl="8" w:tplc="280A0005" w:tentative="1">
      <w:start w:val="1"/>
      <w:numFmt w:val="bullet"/>
      <w:lvlText w:val=""/>
      <w:lvlJc w:val="left"/>
      <w:pPr>
        <w:ind w:left="6131" w:hanging="360"/>
      </w:pPr>
      <w:rPr>
        <w:rFonts w:ascii="Wingdings" w:hAnsi="Wingdings" w:hint="default"/>
      </w:rPr>
    </w:lvl>
  </w:abstractNum>
  <w:abstractNum w:abstractNumId="18" w15:restartNumberingAfterBreak="0">
    <w:nsid w:val="593E6E7D"/>
    <w:multiLevelType w:val="hybridMultilevel"/>
    <w:tmpl w:val="DBC497D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9" w15:restartNumberingAfterBreak="0">
    <w:nsid w:val="62633932"/>
    <w:multiLevelType w:val="hybridMultilevel"/>
    <w:tmpl w:val="DA687AB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0" w15:restartNumberingAfterBreak="0">
    <w:nsid w:val="65F07E17"/>
    <w:multiLevelType w:val="hybridMultilevel"/>
    <w:tmpl w:val="FD0EA798"/>
    <w:lvl w:ilvl="0" w:tplc="280A0001">
      <w:start w:val="1"/>
      <w:numFmt w:val="bullet"/>
      <w:lvlText w:val=""/>
      <w:lvlJc w:val="left"/>
      <w:pPr>
        <w:ind w:left="370" w:hanging="360"/>
      </w:pPr>
      <w:rPr>
        <w:rFonts w:ascii="Symbol" w:hAnsi="Symbol" w:hint="default"/>
      </w:rPr>
    </w:lvl>
    <w:lvl w:ilvl="1" w:tplc="280A0003" w:tentative="1">
      <w:start w:val="1"/>
      <w:numFmt w:val="bullet"/>
      <w:lvlText w:val="o"/>
      <w:lvlJc w:val="left"/>
      <w:pPr>
        <w:ind w:left="1090" w:hanging="360"/>
      </w:pPr>
      <w:rPr>
        <w:rFonts w:ascii="Courier New" w:hAnsi="Courier New" w:cs="Courier New" w:hint="default"/>
      </w:rPr>
    </w:lvl>
    <w:lvl w:ilvl="2" w:tplc="280A0005" w:tentative="1">
      <w:start w:val="1"/>
      <w:numFmt w:val="bullet"/>
      <w:lvlText w:val=""/>
      <w:lvlJc w:val="left"/>
      <w:pPr>
        <w:ind w:left="1810" w:hanging="360"/>
      </w:pPr>
      <w:rPr>
        <w:rFonts w:ascii="Wingdings" w:hAnsi="Wingdings" w:hint="default"/>
      </w:rPr>
    </w:lvl>
    <w:lvl w:ilvl="3" w:tplc="280A0001" w:tentative="1">
      <w:start w:val="1"/>
      <w:numFmt w:val="bullet"/>
      <w:lvlText w:val=""/>
      <w:lvlJc w:val="left"/>
      <w:pPr>
        <w:ind w:left="2530" w:hanging="360"/>
      </w:pPr>
      <w:rPr>
        <w:rFonts w:ascii="Symbol" w:hAnsi="Symbol" w:hint="default"/>
      </w:rPr>
    </w:lvl>
    <w:lvl w:ilvl="4" w:tplc="280A0003" w:tentative="1">
      <w:start w:val="1"/>
      <w:numFmt w:val="bullet"/>
      <w:lvlText w:val="o"/>
      <w:lvlJc w:val="left"/>
      <w:pPr>
        <w:ind w:left="3250" w:hanging="360"/>
      </w:pPr>
      <w:rPr>
        <w:rFonts w:ascii="Courier New" w:hAnsi="Courier New" w:cs="Courier New" w:hint="default"/>
      </w:rPr>
    </w:lvl>
    <w:lvl w:ilvl="5" w:tplc="280A0005" w:tentative="1">
      <w:start w:val="1"/>
      <w:numFmt w:val="bullet"/>
      <w:lvlText w:val=""/>
      <w:lvlJc w:val="left"/>
      <w:pPr>
        <w:ind w:left="3970" w:hanging="360"/>
      </w:pPr>
      <w:rPr>
        <w:rFonts w:ascii="Wingdings" w:hAnsi="Wingdings" w:hint="default"/>
      </w:rPr>
    </w:lvl>
    <w:lvl w:ilvl="6" w:tplc="280A0001" w:tentative="1">
      <w:start w:val="1"/>
      <w:numFmt w:val="bullet"/>
      <w:lvlText w:val=""/>
      <w:lvlJc w:val="left"/>
      <w:pPr>
        <w:ind w:left="4690" w:hanging="360"/>
      </w:pPr>
      <w:rPr>
        <w:rFonts w:ascii="Symbol" w:hAnsi="Symbol" w:hint="default"/>
      </w:rPr>
    </w:lvl>
    <w:lvl w:ilvl="7" w:tplc="280A0003" w:tentative="1">
      <w:start w:val="1"/>
      <w:numFmt w:val="bullet"/>
      <w:lvlText w:val="o"/>
      <w:lvlJc w:val="left"/>
      <w:pPr>
        <w:ind w:left="5410" w:hanging="360"/>
      </w:pPr>
      <w:rPr>
        <w:rFonts w:ascii="Courier New" w:hAnsi="Courier New" w:cs="Courier New" w:hint="default"/>
      </w:rPr>
    </w:lvl>
    <w:lvl w:ilvl="8" w:tplc="280A0005" w:tentative="1">
      <w:start w:val="1"/>
      <w:numFmt w:val="bullet"/>
      <w:lvlText w:val=""/>
      <w:lvlJc w:val="left"/>
      <w:pPr>
        <w:ind w:left="6130" w:hanging="360"/>
      </w:pPr>
      <w:rPr>
        <w:rFonts w:ascii="Wingdings" w:hAnsi="Wingdings" w:hint="default"/>
      </w:rPr>
    </w:lvl>
  </w:abstractNum>
  <w:abstractNum w:abstractNumId="21" w15:restartNumberingAfterBreak="0">
    <w:nsid w:val="67514C67"/>
    <w:multiLevelType w:val="hybridMultilevel"/>
    <w:tmpl w:val="92F2FA10"/>
    <w:lvl w:ilvl="0" w:tplc="280A0001">
      <w:start w:val="1"/>
      <w:numFmt w:val="bullet"/>
      <w:lvlText w:val=""/>
      <w:lvlJc w:val="left"/>
      <w:pPr>
        <w:ind w:left="370" w:hanging="360"/>
      </w:pPr>
      <w:rPr>
        <w:rFonts w:ascii="Symbol" w:hAnsi="Symbol" w:hint="default"/>
      </w:rPr>
    </w:lvl>
    <w:lvl w:ilvl="1" w:tplc="280A0003" w:tentative="1">
      <w:start w:val="1"/>
      <w:numFmt w:val="bullet"/>
      <w:lvlText w:val="o"/>
      <w:lvlJc w:val="left"/>
      <w:pPr>
        <w:ind w:left="1090" w:hanging="360"/>
      </w:pPr>
      <w:rPr>
        <w:rFonts w:ascii="Courier New" w:hAnsi="Courier New" w:cs="Courier New" w:hint="default"/>
      </w:rPr>
    </w:lvl>
    <w:lvl w:ilvl="2" w:tplc="280A0005" w:tentative="1">
      <w:start w:val="1"/>
      <w:numFmt w:val="bullet"/>
      <w:lvlText w:val=""/>
      <w:lvlJc w:val="left"/>
      <w:pPr>
        <w:ind w:left="1810" w:hanging="360"/>
      </w:pPr>
      <w:rPr>
        <w:rFonts w:ascii="Wingdings" w:hAnsi="Wingdings" w:hint="default"/>
      </w:rPr>
    </w:lvl>
    <w:lvl w:ilvl="3" w:tplc="280A0001" w:tentative="1">
      <w:start w:val="1"/>
      <w:numFmt w:val="bullet"/>
      <w:lvlText w:val=""/>
      <w:lvlJc w:val="left"/>
      <w:pPr>
        <w:ind w:left="2530" w:hanging="360"/>
      </w:pPr>
      <w:rPr>
        <w:rFonts w:ascii="Symbol" w:hAnsi="Symbol" w:hint="default"/>
      </w:rPr>
    </w:lvl>
    <w:lvl w:ilvl="4" w:tplc="280A0003" w:tentative="1">
      <w:start w:val="1"/>
      <w:numFmt w:val="bullet"/>
      <w:lvlText w:val="o"/>
      <w:lvlJc w:val="left"/>
      <w:pPr>
        <w:ind w:left="3250" w:hanging="360"/>
      </w:pPr>
      <w:rPr>
        <w:rFonts w:ascii="Courier New" w:hAnsi="Courier New" w:cs="Courier New" w:hint="default"/>
      </w:rPr>
    </w:lvl>
    <w:lvl w:ilvl="5" w:tplc="280A0005" w:tentative="1">
      <w:start w:val="1"/>
      <w:numFmt w:val="bullet"/>
      <w:lvlText w:val=""/>
      <w:lvlJc w:val="left"/>
      <w:pPr>
        <w:ind w:left="3970" w:hanging="360"/>
      </w:pPr>
      <w:rPr>
        <w:rFonts w:ascii="Wingdings" w:hAnsi="Wingdings" w:hint="default"/>
      </w:rPr>
    </w:lvl>
    <w:lvl w:ilvl="6" w:tplc="280A0001" w:tentative="1">
      <w:start w:val="1"/>
      <w:numFmt w:val="bullet"/>
      <w:lvlText w:val=""/>
      <w:lvlJc w:val="left"/>
      <w:pPr>
        <w:ind w:left="4690" w:hanging="360"/>
      </w:pPr>
      <w:rPr>
        <w:rFonts w:ascii="Symbol" w:hAnsi="Symbol" w:hint="default"/>
      </w:rPr>
    </w:lvl>
    <w:lvl w:ilvl="7" w:tplc="280A0003" w:tentative="1">
      <w:start w:val="1"/>
      <w:numFmt w:val="bullet"/>
      <w:lvlText w:val="o"/>
      <w:lvlJc w:val="left"/>
      <w:pPr>
        <w:ind w:left="5410" w:hanging="360"/>
      </w:pPr>
      <w:rPr>
        <w:rFonts w:ascii="Courier New" w:hAnsi="Courier New" w:cs="Courier New" w:hint="default"/>
      </w:rPr>
    </w:lvl>
    <w:lvl w:ilvl="8" w:tplc="280A0005" w:tentative="1">
      <w:start w:val="1"/>
      <w:numFmt w:val="bullet"/>
      <w:lvlText w:val=""/>
      <w:lvlJc w:val="left"/>
      <w:pPr>
        <w:ind w:left="6130" w:hanging="360"/>
      </w:pPr>
      <w:rPr>
        <w:rFonts w:ascii="Wingdings" w:hAnsi="Wingdings" w:hint="default"/>
      </w:rPr>
    </w:lvl>
  </w:abstractNum>
  <w:abstractNum w:abstractNumId="22" w15:restartNumberingAfterBreak="0">
    <w:nsid w:val="68984EAA"/>
    <w:multiLevelType w:val="hybridMultilevel"/>
    <w:tmpl w:val="13C8284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3" w15:restartNumberingAfterBreak="0">
    <w:nsid w:val="6C135AF6"/>
    <w:multiLevelType w:val="hybridMultilevel"/>
    <w:tmpl w:val="A8AE95D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4" w15:restartNumberingAfterBreak="0">
    <w:nsid w:val="71632187"/>
    <w:multiLevelType w:val="hybridMultilevel"/>
    <w:tmpl w:val="DC903BFC"/>
    <w:lvl w:ilvl="0" w:tplc="280A0001">
      <w:start w:val="1"/>
      <w:numFmt w:val="bullet"/>
      <w:lvlText w:val=""/>
      <w:lvlJc w:val="left"/>
      <w:pPr>
        <w:ind w:left="370" w:hanging="360"/>
      </w:pPr>
      <w:rPr>
        <w:rFonts w:ascii="Symbol" w:hAnsi="Symbol" w:hint="default"/>
      </w:rPr>
    </w:lvl>
    <w:lvl w:ilvl="1" w:tplc="280A0003" w:tentative="1">
      <w:start w:val="1"/>
      <w:numFmt w:val="bullet"/>
      <w:lvlText w:val="o"/>
      <w:lvlJc w:val="left"/>
      <w:pPr>
        <w:ind w:left="1090" w:hanging="360"/>
      </w:pPr>
      <w:rPr>
        <w:rFonts w:ascii="Courier New" w:hAnsi="Courier New" w:cs="Courier New" w:hint="default"/>
      </w:rPr>
    </w:lvl>
    <w:lvl w:ilvl="2" w:tplc="280A0005" w:tentative="1">
      <w:start w:val="1"/>
      <w:numFmt w:val="bullet"/>
      <w:lvlText w:val=""/>
      <w:lvlJc w:val="left"/>
      <w:pPr>
        <w:ind w:left="1810" w:hanging="360"/>
      </w:pPr>
      <w:rPr>
        <w:rFonts w:ascii="Wingdings" w:hAnsi="Wingdings" w:hint="default"/>
      </w:rPr>
    </w:lvl>
    <w:lvl w:ilvl="3" w:tplc="280A0001" w:tentative="1">
      <w:start w:val="1"/>
      <w:numFmt w:val="bullet"/>
      <w:lvlText w:val=""/>
      <w:lvlJc w:val="left"/>
      <w:pPr>
        <w:ind w:left="2530" w:hanging="360"/>
      </w:pPr>
      <w:rPr>
        <w:rFonts w:ascii="Symbol" w:hAnsi="Symbol" w:hint="default"/>
      </w:rPr>
    </w:lvl>
    <w:lvl w:ilvl="4" w:tplc="280A0003" w:tentative="1">
      <w:start w:val="1"/>
      <w:numFmt w:val="bullet"/>
      <w:lvlText w:val="o"/>
      <w:lvlJc w:val="left"/>
      <w:pPr>
        <w:ind w:left="3250" w:hanging="360"/>
      </w:pPr>
      <w:rPr>
        <w:rFonts w:ascii="Courier New" w:hAnsi="Courier New" w:cs="Courier New" w:hint="default"/>
      </w:rPr>
    </w:lvl>
    <w:lvl w:ilvl="5" w:tplc="280A0005" w:tentative="1">
      <w:start w:val="1"/>
      <w:numFmt w:val="bullet"/>
      <w:lvlText w:val=""/>
      <w:lvlJc w:val="left"/>
      <w:pPr>
        <w:ind w:left="3970" w:hanging="360"/>
      </w:pPr>
      <w:rPr>
        <w:rFonts w:ascii="Wingdings" w:hAnsi="Wingdings" w:hint="default"/>
      </w:rPr>
    </w:lvl>
    <w:lvl w:ilvl="6" w:tplc="280A0001" w:tentative="1">
      <w:start w:val="1"/>
      <w:numFmt w:val="bullet"/>
      <w:lvlText w:val=""/>
      <w:lvlJc w:val="left"/>
      <w:pPr>
        <w:ind w:left="4690" w:hanging="360"/>
      </w:pPr>
      <w:rPr>
        <w:rFonts w:ascii="Symbol" w:hAnsi="Symbol" w:hint="default"/>
      </w:rPr>
    </w:lvl>
    <w:lvl w:ilvl="7" w:tplc="280A0003" w:tentative="1">
      <w:start w:val="1"/>
      <w:numFmt w:val="bullet"/>
      <w:lvlText w:val="o"/>
      <w:lvlJc w:val="left"/>
      <w:pPr>
        <w:ind w:left="5410" w:hanging="360"/>
      </w:pPr>
      <w:rPr>
        <w:rFonts w:ascii="Courier New" w:hAnsi="Courier New" w:cs="Courier New" w:hint="default"/>
      </w:rPr>
    </w:lvl>
    <w:lvl w:ilvl="8" w:tplc="280A0005" w:tentative="1">
      <w:start w:val="1"/>
      <w:numFmt w:val="bullet"/>
      <w:lvlText w:val=""/>
      <w:lvlJc w:val="left"/>
      <w:pPr>
        <w:ind w:left="6130" w:hanging="360"/>
      </w:pPr>
      <w:rPr>
        <w:rFonts w:ascii="Wingdings" w:hAnsi="Wingdings" w:hint="default"/>
      </w:rPr>
    </w:lvl>
  </w:abstractNum>
  <w:abstractNum w:abstractNumId="25" w15:restartNumberingAfterBreak="0">
    <w:nsid w:val="7B554F3B"/>
    <w:multiLevelType w:val="hybridMultilevel"/>
    <w:tmpl w:val="8D80D0E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6" w15:restartNumberingAfterBreak="0">
    <w:nsid w:val="7CD96898"/>
    <w:multiLevelType w:val="hybridMultilevel"/>
    <w:tmpl w:val="9CA4D4E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num w:numId="1">
    <w:abstractNumId w:val="11"/>
  </w:num>
  <w:num w:numId="2">
    <w:abstractNumId w:val="13"/>
  </w:num>
  <w:num w:numId="3">
    <w:abstractNumId w:val="16"/>
  </w:num>
  <w:num w:numId="4">
    <w:abstractNumId w:val="17"/>
  </w:num>
  <w:num w:numId="5">
    <w:abstractNumId w:val="24"/>
  </w:num>
  <w:num w:numId="6">
    <w:abstractNumId w:val="20"/>
  </w:num>
  <w:num w:numId="7">
    <w:abstractNumId w:val="3"/>
  </w:num>
  <w:num w:numId="8">
    <w:abstractNumId w:val="8"/>
  </w:num>
  <w:num w:numId="9">
    <w:abstractNumId w:val="15"/>
  </w:num>
  <w:num w:numId="10">
    <w:abstractNumId w:val="1"/>
  </w:num>
  <w:num w:numId="11">
    <w:abstractNumId w:val="0"/>
  </w:num>
  <w:num w:numId="12">
    <w:abstractNumId w:val="23"/>
  </w:num>
  <w:num w:numId="13">
    <w:abstractNumId w:val="21"/>
  </w:num>
  <w:num w:numId="14">
    <w:abstractNumId w:val="18"/>
  </w:num>
  <w:num w:numId="15">
    <w:abstractNumId w:val="25"/>
  </w:num>
  <w:num w:numId="16">
    <w:abstractNumId w:val="9"/>
  </w:num>
  <w:num w:numId="17">
    <w:abstractNumId w:val="19"/>
  </w:num>
  <w:num w:numId="18">
    <w:abstractNumId w:val="26"/>
  </w:num>
  <w:num w:numId="19">
    <w:abstractNumId w:val="10"/>
  </w:num>
  <w:num w:numId="20">
    <w:abstractNumId w:val="14"/>
  </w:num>
  <w:num w:numId="21">
    <w:abstractNumId w:val="22"/>
  </w:num>
  <w:num w:numId="22">
    <w:abstractNumId w:val="2"/>
  </w:num>
  <w:num w:numId="23">
    <w:abstractNumId w:val="5"/>
  </w:num>
  <w:num w:numId="24">
    <w:abstractNumId w:val="4"/>
  </w:num>
  <w:num w:numId="25">
    <w:abstractNumId w:val="12"/>
  </w:num>
  <w:num w:numId="26">
    <w:abstractNumId w:val="7"/>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PE" w:vendorID="64" w:dllVersion="131078" w:nlCheck="1" w:checkStyle="0"/>
  <w:activeWritingStyle w:appName="MSWord" w:lang="es-MX"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40B"/>
    <w:rsid w:val="00011B51"/>
    <w:rsid w:val="000147FB"/>
    <w:rsid w:val="00027CF3"/>
    <w:rsid w:val="00051CFD"/>
    <w:rsid w:val="00055F03"/>
    <w:rsid w:val="00074306"/>
    <w:rsid w:val="00076A32"/>
    <w:rsid w:val="000B589A"/>
    <w:rsid w:val="000E25D0"/>
    <w:rsid w:val="00107FE9"/>
    <w:rsid w:val="00123D95"/>
    <w:rsid w:val="0015184D"/>
    <w:rsid w:val="0018440B"/>
    <w:rsid w:val="001A75E7"/>
    <w:rsid w:val="00226802"/>
    <w:rsid w:val="00265AA9"/>
    <w:rsid w:val="0028498F"/>
    <w:rsid w:val="002C5BC3"/>
    <w:rsid w:val="00321AC4"/>
    <w:rsid w:val="00355F03"/>
    <w:rsid w:val="00397107"/>
    <w:rsid w:val="00492C8F"/>
    <w:rsid w:val="004B26D6"/>
    <w:rsid w:val="004E2B06"/>
    <w:rsid w:val="00527157"/>
    <w:rsid w:val="005367FD"/>
    <w:rsid w:val="00552378"/>
    <w:rsid w:val="00553636"/>
    <w:rsid w:val="0059685C"/>
    <w:rsid w:val="005B2300"/>
    <w:rsid w:val="005B63AC"/>
    <w:rsid w:val="005E7470"/>
    <w:rsid w:val="0065212F"/>
    <w:rsid w:val="006F64A4"/>
    <w:rsid w:val="007248E9"/>
    <w:rsid w:val="007429DF"/>
    <w:rsid w:val="00766BFF"/>
    <w:rsid w:val="0078477F"/>
    <w:rsid w:val="00792565"/>
    <w:rsid w:val="007C133A"/>
    <w:rsid w:val="007E5008"/>
    <w:rsid w:val="007F2620"/>
    <w:rsid w:val="00805309"/>
    <w:rsid w:val="008219BC"/>
    <w:rsid w:val="00834AAC"/>
    <w:rsid w:val="00835EBC"/>
    <w:rsid w:val="0084173B"/>
    <w:rsid w:val="00841ECF"/>
    <w:rsid w:val="00876AA8"/>
    <w:rsid w:val="00891B25"/>
    <w:rsid w:val="008F3E1D"/>
    <w:rsid w:val="00904750"/>
    <w:rsid w:val="009A5553"/>
    <w:rsid w:val="009D3F92"/>
    <w:rsid w:val="00A05B97"/>
    <w:rsid w:val="00A33ABA"/>
    <w:rsid w:val="00A544EA"/>
    <w:rsid w:val="00A67C60"/>
    <w:rsid w:val="00AE1B5B"/>
    <w:rsid w:val="00B051B0"/>
    <w:rsid w:val="00BE0E41"/>
    <w:rsid w:val="00BE1499"/>
    <w:rsid w:val="00BF6BAE"/>
    <w:rsid w:val="00C00FFD"/>
    <w:rsid w:val="00C6119B"/>
    <w:rsid w:val="00C662C3"/>
    <w:rsid w:val="00C74021"/>
    <w:rsid w:val="00C809C3"/>
    <w:rsid w:val="00C93B98"/>
    <w:rsid w:val="00C94719"/>
    <w:rsid w:val="00CB169A"/>
    <w:rsid w:val="00DB6F9C"/>
    <w:rsid w:val="00DE5310"/>
    <w:rsid w:val="00DF4480"/>
    <w:rsid w:val="00E159D3"/>
    <w:rsid w:val="00E627E5"/>
    <w:rsid w:val="00E80FFA"/>
    <w:rsid w:val="00E90245"/>
    <w:rsid w:val="00EE2139"/>
    <w:rsid w:val="00EF7DD7"/>
    <w:rsid w:val="00F2783A"/>
    <w:rsid w:val="00F67852"/>
    <w:rsid w:val="00FD1312"/>
    <w:rsid w:val="00FE32D4"/>
    <w:rsid w:val="00FE5B07"/>
    <w:rsid w:val="00FF2A9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42480"/>
  <w15:chartTrackingRefBased/>
  <w15:docId w15:val="{8081DB50-FD9A-4206-ABD7-72C2E1A77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440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8440B"/>
    <w:pPr>
      <w:ind w:left="720"/>
      <w:contextualSpacing/>
    </w:pPr>
  </w:style>
  <w:style w:type="table" w:styleId="Tablaconcuadrcula">
    <w:name w:val="Table Grid"/>
    <w:basedOn w:val="Tablanormal"/>
    <w:uiPriority w:val="39"/>
    <w:rsid w:val="00EF7D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5184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5184D"/>
  </w:style>
  <w:style w:type="paragraph" w:styleId="Piedepgina">
    <w:name w:val="footer"/>
    <w:basedOn w:val="Normal"/>
    <w:link w:val="PiedepginaCar"/>
    <w:uiPriority w:val="99"/>
    <w:unhideWhenUsed/>
    <w:rsid w:val="0015184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5184D"/>
  </w:style>
  <w:style w:type="paragraph" w:styleId="NormalWeb">
    <w:name w:val="Normal (Web)"/>
    <w:basedOn w:val="Normal"/>
    <w:uiPriority w:val="99"/>
    <w:unhideWhenUsed/>
    <w:rsid w:val="00BF6BAE"/>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Hipervnculo">
    <w:name w:val="Hyperlink"/>
    <w:basedOn w:val="Fuentedeprrafopredeter"/>
    <w:uiPriority w:val="99"/>
    <w:unhideWhenUsed/>
    <w:rsid w:val="00265AA9"/>
    <w:rPr>
      <w:color w:val="0563C1" w:themeColor="hyperlink"/>
      <w:u w:val="single"/>
    </w:rPr>
  </w:style>
  <w:style w:type="character" w:styleId="Textoennegrita">
    <w:name w:val="Strong"/>
    <w:basedOn w:val="Fuentedeprrafopredeter"/>
    <w:uiPriority w:val="22"/>
    <w:qFormat/>
    <w:rsid w:val="002C5BC3"/>
    <w:rPr>
      <w:b/>
      <w:bCs/>
    </w:rPr>
  </w:style>
  <w:style w:type="paragraph" w:styleId="Textonotapie">
    <w:name w:val="footnote text"/>
    <w:basedOn w:val="Normal"/>
    <w:link w:val="TextonotapieCar"/>
    <w:uiPriority w:val="99"/>
    <w:unhideWhenUsed/>
    <w:rsid w:val="00BE1499"/>
    <w:pPr>
      <w:spacing w:after="0" w:line="240" w:lineRule="auto"/>
    </w:pPr>
    <w:rPr>
      <w:sz w:val="20"/>
      <w:szCs w:val="20"/>
      <w:lang w:val="es-ES"/>
    </w:rPr>
  </w:style>
  <w:style w:type="character" w:customStyle="1" w:styleId="TextonotapieCar">
    <w:name w:val="Texto nota pie Car"/>
    <w:basedOn w:val="Fuentedeprrafopredeter"/>
    <w:link w:val="Textonotapie"/>
    <w:uiPriority w:val="99"/>
    <w:rsid w:val="00BE1499"/>
    <w:rPr>
      <w:sz w:val="20"/>
      <w:szCs w:val="20"/>
      <w:lang w:val="es-ES"/>
    </w:rPr>
  </w:style>
  <w:style w:type="character" w:customStyle="1" w:styleId="selectable-text">
    <w:name w:val="selectable-text"/>
    <w:basedOn w:val="Fuentedeprrafopredeter"/>
    <w:rsid w:val="00DF4480"/>
  </w:style>
  <w:style w:type="character" w:customStyle="1" w:styleId="Mencinsinresolver1">
    <w:name w:val="Mención sin resolver1"/>
    <w:basedOn w:val="Fuentedeprrafopredeter"/>
    <w:uiPriority w:val="99"/>
    <w:semiHidden/>
    <w:unhideWhenUsed/>
    <w:rsid w:val="0028498F"/>
    <w:rPr>
      <w:color w:val="605E5C"/>
      <w:shd w:val="clear" w:color="auto" w:fill="E1DFDD"/>
    </w:rPr>
  </w:style>
  <w:style w:type="character" w:styleId="Hipervnculovisitado">
    <w:name w:val="FollowedHyperlink"/>
    <w:basedOn w:val="Fuentedeprrafopredeter"/>
    <w:uiPriority w:val="99"/>
    <w:semiHidden/>
    <w:unhideWhenUsed/>
    <w:rsid w:val="00321A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541</Words>
  <Characters>2978</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 Herrera Villanueva</dc:creator>
  <cp:keywords/>
  <dc:description/>
  <cp:lastModifiedBy>Omar Herrera Villanueva</cp:lastModifiedBy>
  <cp:revision>5</cp:revision>
  <dcterms:created xsi:type="dcterms:W3CDTF">2026-02-07T11:44:00Z</dcterms:created>
  <dcterms:modified xsi:type="dcterms:W3CDTF">2026-02-07T13:36:00Z</dcterms:modified>
</cp:coreProperties>
</file>