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0F8C" w14:textId="4C5DE0AC" w:rsidR="002930CA" w:rsidRDefault="002930CA" w:rsidP="002930CA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  <w:lang w:val="es-MX"/>
        </w:rPr>
      </w:pPr>
      <w:r w:rsidRPr="006333A9">
        <w:rPr>
          <w:rFonts w:ascii="Calibri" w:hAnsi="Calibri" w:cs="Calibri"/>
          <w:b/>
          <w:sz w:val="32"/>
          <w:szCs w:val="32"/>
          <w:u w:val="single"/>
          <w:lang w:val="es-MX"/>
        </w:rPr>
        <w:t>NOTA DE PRENSA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 xml:space="preserve"> </w:t>
      </w:r>
      <w:proofErr w:type="spellStart"/>
      <w:r>
        <w:rPr>
          <w:rFonts w:ascii="Calibri" w:hAnsi="Calibri" w:cs="Calibri"/>
          <w:b/>
          <w:sz w:val="32"/>
          <w:szCs w:val="32"/>
          <w:u w:val="single"/>
          <w:lang w:val="es-MX"/>
        </w:rPr>
        <w:t>N.</w:t>
      </w:r>
      <w:r w:rsidRPr="006378D6"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>o</w:t>
      </w:r>
      <w:proofErr w:type="spellEnd"/>
      <w:r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 xml:space="preserve"> </w:t>
      </w:r>
      <w:r w:rsidR="00D07A6F">
        <w:rPr>
          <w:rFonts w:ascii="Calibri" w:hAnsi="Calibri" w:cs="Calibri"/>
          <w:b/>
          <w:sz w:val="32"/>
          <w:szCs w:val="32"/>
          <w:u w:val="single"/>
          <w:lang w:val="es-MX"/>
        </w:rPr>
        <w:t>1</w:t>
      </w:r>
      <w:r w:rsidR="000D2960">
        <w:rPr>
          <w:rFonts w:ascii="Calibri" w:hAnsi="Calibri" w:cs="Calibri"/>
          <w:b/>
          <w:sz w:val="32"/>
          <w:szCs w:val="32"/>
          <w:u w:val="single"/>
          <w:lang w:val="es-MX"/>
        </w:rPr>
        <w:t>1</w:t>
      </w:r>
      <w:r w:rsidR="0003604A">
        <w:rPr>
          <w:rFonts w:ascii="Calibri" w:hAnsi="Calibri" w:cs="Calibri"/>
          <w:b/>
          <w:sz w:val="32"/>
          <w:szCs w:val="32"/>
          <w:u w:val="single"/>
          <w:lang w:val="es-MX"/>
        </w:rPr>
        <w:t>4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>-2025</w:t>
      </w:r>
    </w:p>
    <w:p w14:paraId="2946FAF5" w14:textId="77777777" w:rsidR="0003604A" w:rsidRPr="00BF6394" w:rsidRDefault="0003604A" w:rsidP="0003604A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bookmarkStart w:id="0" w:name="_GoBack"/>
      <w:proofErr w:type="spellStart"/>
      <w:r w:rsidRPr="00BF6394">
        <w:rPr>
          <w:b/>
          <w:sz w:val="32"/>
          <w:szCs w:val="32"/>
          <w:lang w:val="es-MX"/>
        </w:rPr>
        <w:t>OSIPTEL</w:t>
      </w:r>
      <w:proofErr w:type="spellEnd"/>
      <w:r w:rsidRPr="00BF6394">
        <w:rPr>
          <w:b/>
          <w:sz w:val="32"/>
          <w:szCs w:val="32"/>
          <w:lang w:val="es-MX"/>
        </w:rPr>
        <w:t xml:space="preserve"> culmina </w:t>
      </w:r>
      <w:r>
        <w:rPr>
          <w:b/>
          <w:sz w:val="32"/>
          <w:szCs w:val="32"/>
          <w:lang w:val="es-MX"/>
        </w:rPr>
        <w:t xml:space="preserve">con éxito primera fase del tránsito </w:t>
      </w:r>
      <w:r w:rsidRPr="00BF6394">
        <w:rPr>
          <w:b/>
          <w:sz w:val="32"/>
          <w:szCs w:val="32"/>
          <w:lang w:val="es-MX"/>
        </w:rPr>
        <w:t>al Régimen de</w:t>
      </w:r>
      <w:r>
        <w:rPr>
          <w:b/>
          <w:sz w:val="32"/>
          <w:szCs w:val="32"/>
          <w:lang w:val="es-MX"/>
        </w:rPr>
        <w:t>l</w:t>
      </w:r>
      <w:r w:rsidRPr="00BF6394">
        <w:rPr>
          <w:b/>
          <w:sz w:val="32"/>
          <w:szCs w:val="32"/>
          <w:lang w:val="es-MX"/>
        </w:rPr>
        <w:t xml:space="preserve"> Servicio Civil</w:t>
      </w:r>
    </w:p>
    <w:bookmarkEnd w:id="0"/>
    <w:p w14:paraId="231644A6" w14:textId="77777777" w:rsidR="0003604A" w:rsidRDefault="0003604A" w:rsidP="0003604A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BF6394">
        <w:rPr>
          <w:sz w:val="24"/>
          <w:szCs w:val="24"/>
          <w:lang w:val="es-MX"/>
        </w:rPr>
        <w:t>Con la aprobación del Cuadro de Puestos de la Entidad (</w:t>
      </w:r>
      <w:proofErr w:type="spellStart"/>
      <w:r w:rsidRPr="00BF6394">
        <w:rPr>
          <w:sz w:val="24"/>
          <w:szCs w:val="24"/>
          <w:lang w:val="es-MX"/>
        </w:rPr>
        <w:t>CPE</w:t>
      </w:r>
      <w:proofErr w:type="spellEnd"/>
      <w:r w:rsidRPr="00BF6394">
        <w:rPr>
          <w:sz w:val="24"/>
          <w:szCs w:val="24"/>
          <w:lang w:val="es-MX"/>
        </w:rPr>
        <w:t>), el regulador</w:t>
      </w:r>
      <w:r>
        <w:rPr>
          <w:sz w:val="24"/>
          <w:szCs w:val="24"/>
          <w:lang w:val="es-MX"/>
        </w:rPr>
        <w:t xml:space="preserve"> ya puede</w:t>
      </w:r>
      <w:r w:rsidRPr="00513A55">
        <w:rPr>
          <w:sz w:val="24"/>
          <w:szCs w:val="24"/>
          <w:lang w:val="es-MX"/>
        </w:rPr>
        <w:t xml:space="preserve"> iniciar con la incorporación de servidores bajo el régimen del Servicio Civil.</w:t>
      </w:r>
    </w:p>
    <w:p w14:paraId="28545E43" w14:textId="77777777" w:rsidR="0003604A" w:rsidRPr="00513A55" w:rsidRDefault="0003604A" w:rsidP="0003604A">
      <w:pPr>
        <w:pStyle w:val="Prrafodelista"/>
        <w:spacing w:after="0" w:line="240" w:lineRule="auto"/>
        <w:ind w:left="360"/>
        <w:jc w:val="both"/>
        <w:rPr>
          <w:sz w:val="24"/>
          <w:szCs w:val="24"/>
          <w:lang w:val="es-MX"/>
        </w:rPr>
      </w:pPr>
    </w:p>
    <w:p w14:paraId="47B0EE88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  <w:r w:rsidRPr="004E744B">
        <w:rPr>
          <w:sz w:val="24"/>
          <w:szCs w:val="24"/>
          <w:lang w:val="es-MX"/>
        </w:rPr>
        <w:t xml:space="preserve">En ceremonia pública, el Organismo Regulador de Inversión Privada </w:t>
      </w:r>
      <w:r>
        <w:rPr>
          <w:sz w:val="24"/>
          <w:szCs w:val="24"/>
          <w:lang w:val="es-MX"/>
        </w:rPr>
        <w:t>en Telecomunicaciones (</w:t>
      </w:r>
      <w:proofErr w:type="spellStart"/>
      <w:r>
        <w:rPr>
          <w:sz w:val="24"/>
          <w:szCs w:val="24"/>
          <w:lang w:val="es-MX"/>
        </w:rPr>
        <w:t>OSIPTEL</w:t>
      </w:r>
      <w:proofErr w:type="spellEnd"/>
      <w:r>
        <w:rPr>
          <w:sz w:val="24"/>
          <w:szCs w:val="24"/>
          <w:lang w:val="es-MX"/>
        </w:rPr>
        <w:t>)</w:t>
      </w:r>
      <w:r w:rsidRPr="004E744B">
        <w:rPr>
          <w:sz w:val="24"/>
          <w:szCs w:val="24"/>
          <w:lang w:val="es-MX"/>
        </w:rPr>
        <w:t xml:space="preserve"> fue reconocido por la Autoridad Nacional del Servicio Civil (SERVIR) como una de las entidades que culminó con éxito la Fase 1 del Proceso de Tránsito al Régi</w:t>
      </w:r>
      <w:r>
        <w:rPr>
          <w:sz w:val="24"/>
          <w:szCs w:val="24"/>
          <w:lang w:val="es-MX"/>
        </w:rPr>
        <w:t>men del Servicio Civil. Con ello,</w:t>
      </w:r>
      <w:r w:rsidRPr="004E744B">
        <w:rPr>
          <w:sz w:val="24"/>
          <w:szCs w:val="24"/>
          <w:lang w:val="es-MX"/>
        </w:rPr>
        <w:t xml:space="preserve"> queda habilitado para </w:t>
      </w:r>
      <w:r>
        <w:rPr>
          <w:sz w:val="24"/>
          <w:szCs w:val="24"/>
          <w:lang w:val="es-MX"/>
        </w:rPr>
        <w:t>incorporar servidores bajo dicho</w:t>
      </w:r>
      <w:r w:rsidRPr="00513A55">
        <w:rPr>
          <w:sz w:val="24"/>
          <w:szCs w:val="24"/>
          <w:lang w:val="es-MX"/>
        </w:rPr>
        <w:t xml:space="preserve"> régimen</w:t>
      </w:r>
      <w:r>
        <w:rPr>
          <w:sz w:val="24"/>
          <w:szCs w:val="24"/>
          <w:lang w:val="es-MX"/>
        </w:rPr>
        <w:t xml:space="preserve">, </w:t>
      </w:r>
      <w:r w:rsidRPr="004E744B">
        <w:rPr>
          <w:sz w:val="24"/>
          <w:szCs w:val="24"/>
          <w:lang w:val="es-MX"/>
        </w:rPr>
        <w:t>siendo</w:t>
      </w:r>
      <w:r>
        <w:rPr>
          <w:sz w:val="24"/>
          <w:szCs w:val="24"/>
          <w:lang w:val="es-MX"/>
        </w:rPr>
        <w:t xml:space="preserve"> </w:t>
      </w:r>
      <w:r w:rsidRPr="004E744B">
        <w:rPr>
          <w:sz w:val="24"/>
          <w:szCs w:val="24"/>
          <w:lang w:val="es-MX"/>
        </w:rPr>
        <w:t>voluntario</w:t>
      </w:r>
      <w:r>
        <w:rPr>
          <w:sz w:val="24"/>
          <w:szCs w:val="24"/>
          <w:lang w:val="es-MX"/>
        </w:rPr>
        <w:t xml:space="preserve"> y progresivo</w:t>
      </w:r>
      <w:r w:rsidRPr="004E744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el pase de sus trabajadores.</w:t>
      </w:r>
    </w:p>
    <w:p w14:paraId="69BBA81A" w14:textId="77777777" w:rsidR="0003604A" w:rsidRPr="004E744B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F2CDF56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Tras</w:t>
      </w:r>
      <w:r w:rsidRPr="004E744B">
        <w:rPr>
          <w:sz w:val="24"/>
          <w:szCs w:val="24"/>
          <w:lang w:val="es-MX"/>
        </w:rPr>
        <w:t xml:space="preserve"> la aprobación del Cuadro de Puestos de la Entidad (</w:t>
      </w:r>
      <w:proofErr w:type="spellStart"/>
      <w:r w:rsidRPr="004E744B">
        <w:rPr>
          <w:sz w:val="24"/>
          <w:szCs w:val="24"/>
          <w:lang w:val="es-MX"/>
        </w:rPr>
        <w:t>CPE</w:t>
      </w:r>
      <w:proofErr w:type="spellEnd"/>
      <w:r w:rsidRPr="004E744B">
        <w:rPr>
          <w:sz w:val="24"/>
          <w:szCs w:val="24"/>
          <w:lang w:val="es-MX"/>
        </w:rPr>
        <w:t xml:space="preserve">), </w:t>
      </w:r>
      <w:r w:rsidRPr="00CE2375">
        <w:rPr>
          <w:sz w:val="24"/>
          <w:szCs w:val="24"/>
          <w:lang w:val="es-MX"/>
        </w:rPr>
        <w:t>formalizada mediante la Resolución n.° 000174-2025-SERVIR-PE publicada en el diario oficial El Peruano</w:t>
      </w:r>
      <w:r w:rsidRPr="004E744B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 xml:space="preserve">se </w:t>
      </w:r>
      <w:r w:rsidRPr="00CE2375">
        <w:rPr>
          <w:sz w:val="24"/>
          <w:szCs w:val="24"/>
          <w:lang w:val="es-MX"/>
        </w:rPr>
        <w:t>marca el cierre oficial de la Fase 1 del proceso de tránsito a SERVIR, etapa obligatoria para todas las entidades públicas. Con ello, se da inicio a la Fase 2</w:t>
      </w:r>
      <w:r>
        <w:rPr>
          <w:sz w:val="24"/>
          <w:szCs w:val="24"/>
          <w:lang w:val="es-MX"/>
        </w:rPr>
        <w:t>, la cual es voluntaria para los servidores</w:t>
      </w:r>
      <w:r w:rsidRPr="00CE2375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 xml:space="preserve">y está </w:t>
      </w:r>
      <w:r w:rsidRPr="00CE2375">
        <w:rPr>
          <w:sz w:val="24"/>
          <w:szCs w:val="24"/>
          <w:lang w:val="es-MX"/>
        </w:rPr>
        <w:t xml:space="preserve">orientada a profesionalizar la administración pública mediante la homogeneización de los regímenes laborales, garantizando mayor estabilidad a través de un servicio civil sólido, </w:t>
      </w:r>
      <w:proofErr w:type="spellStart"/>
      <w:r w:rsidRPr="00CE2375">
        <w:rPr>
          <w:sz w:val="24"/>
          <w:szCs w:val="24"/>
          <w:lang w:val="es-MX"/>
        </w:rPr>
        <w:t>meritocrático</w:t>
      </w:r>
      <w:proofErr w:type="spellEnd"/>
      <w:r w:rsidRPr="00CE2375">
        <w:rPr>
          <w:sz w:val="24"/>
          <w:szCs w:val="24"/>
          <w:lang w:val="es-MX"/>
        </w:rPr>
        <w:t xml:space="preserve"> y centrado en el ciudadano.</w:t>
      </w:r>
    </w:p>
    <w:p w14:paraId="5780C3AD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01DFB119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  <w:r w:rsidRPr="00417018">
        <w:rPr>
          <w:sz w:val="24"/>
          <w:szCs w:val="24"/>
          <w:lang w:val="es-MX"/>
        </w:rPr>
        <w:t xml:space="preserve">Es importante señalar que, el nuevo régimen ofrece mayores oportunidades de estabilidad laboral, capacitación continua, tanto laboral como profesional, engranado a una progresión de línea </w:t>
      </w:r>
      <w:r>
        <w:rPr>
          <w:sz w:val="24"/>
          <w:szCs w:val="24"/>
          <w:lang w:val="es-MX"/>
        </w:rPr>
        <w:t>de carrera</w:t>
      </w:r>
      <w:r w:rsidRPr="00417018">
        <w:rPr>
          <w:sz w:val="24"/>
          <w:szCs w:val="24"/>
          <w:lang w:val="es-MX"/>
        </w:rPr>
        <w:t>; así como acceso a una mejor remuneración. Estos beneficios están disponibles para los servidores que se incorporen voluntariamente al nuevo régimen, independientemente del régimen laboral al que pertenezcan actualmente (DL 728 o DL 1057), siempre que cumplan con los requisitos establecidos en el proceso de tránsito.</w:t>
      </w:r>
    </w:p>
    <w:p w14:paraId="7D99B91C" w14:textId="77777777" w:rsidR="0003604A" w:rsidRPr="004E744B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0D5F6DC0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  <w:r w:rsidRPr="004E744B">
        <w:rPr>
          <w:sz w:val="24"/>
          <w:szCs w:val="24"/>
          <w:lang w:val="es-MX"/>
        </w:rPr>
        <w:t>De esta manera</w:t>
      </w:r>
      <w:r>
        <w:rPr>
          <w:sz w:val="24"/>
          <w:szCs w:val="24"/>
          <w:lang w:val="es-MX"/>
        </w:rPr>
        <w:t xml:space="preserve">, el </w:t>
      </w:r>
      <w:proofErr w:type="spellStart"/>
      <w:r>
        <w:rPr>
          <w:sz w:val="24"/>
          <w:szCs w:val="24"/>
          <w:lang w:val="es-MX"/>
        </w:rPr>
        <w:t>OSIPTEL</w:t>
      </w:r>
      <w:proofErr w:type="spellEnd"/>
      <w:r>
        <w:rPr>
          <w:sz w:val="24"/>
          <w:szCs w:val="24"/>
          <w:lang w:val="es-MX"/>
        </w:rPr>
        <w:t xml:space="preserve"> se suma a </w:t>
      </w:r>
      <w:r w:rsidRPr="004E744B">
        <w:rPr>
          <w:sz w:val="24"/>
          <w:szCs w:val="24"/>
          <w:lang w:val="es-MX"/>
        </w:rPr>
        <w:t xml:space="preserve">las otras 26 instituciones públicas </w:t>
      </w:r>
      <w:r>
        <w:rPr>
          <w:sz w:val="24"/>
          <w:szCs w:val="24"/>
          <w:lang w:val="es-MX"/>
        </w:rPr>
        <w:t>certificadas en la ceremonia,</w:t>
      </w:r>
      <w:r w:rsidRPr="004E744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que se encuentran habilitadas para el inicio de </w:t>
      </w:r>
      <w:r w:rsidRPr="00513A55">
        <w:rPr>
          <w:sz w:val="24"/>
          <w:szCs w:val="24"/>
          <w:lang w:val="es-MX"/>
        </w:rPr>
        <w:t xml:space="preserve">incorporación </w:t>
      </w:r>
      <w:r w:rsidRPr="00CE2375">
        <w:rPr>
          <w:sz w:val="24"/>
          <w:szCs w:val="24"/>
          <w:lang w:val="es-MX"/>
        </w:rPr>
        <w:t xml:space="preserve">progresiva y voluntaria al nuevo régimen, según la disponibilidad presupuestal. </w:t>
      </w:r>
      <w:r w:rsidRPr="004E744B">
        <w:rPr>
          <w:sz w:val="24"/>
          <w:szCs w:val="24"/>
          <w:lang w:val="es-MX"/>
        </w:rPr>
        <w:t xml:space="preserve">La certificación fue recibida por el gerente general del </w:t>
      </w:r>
      <w:proofErr w:type="spellStart"/>
      <w:r w:rsidRPr="004E744B">
        <w:rPr>
          <w:sz w:val="24"/>
          <w:szCs w:val="24"/>
          <w:lang w:val="es-MX"/>
        </w:rPr>
        <w:t>OSIPTEL</w:t>
      </w:r>
      <w:proofErr w:type="spellEnd"/>
      <w:r w:rsidRPr="004E744B">
        <w:rPr>
          <w:sz w:val="24"/>
          <w:szCs w:val="24"/>
          <w:lang w:val="es-MX"/>
        </w:rPr>
        <w:t xml:space="preserve">, Johnny </w:t>
      </w:r>
      <w:proofErr w:type="spellStart"/>
      <w:r w:rsidRPr="004E744B">
        <w:rPr>
          <w:sz w:val="24"/>
          <w:szCs w:val="24"/>
          <w:lang w:val="es-MX"/>
        </w:rPr>
        <w:t>Marchán</w:t>
      </w:r>
      <w:proofErr w:type="spellEnd"/>
      <w:r w:rsidRPr="004E744B">
        <w:rPr>
          <w:sz w:val="24"/>
          <w:szCs w:val="24"/>
          <w:lang w:val="es-MX"/>
        </w:rPr>
        <w:t xml:space="preserve"> Peña; la directora de la Oficina de Recursos Humanos, María Julieta Vega Villanueva; y el director de la Oficina de Administración y Finanzas, Wilson Vara </w:t>
      </w:r>
      <w:proofErr w:type="spellStart"/>
      <w:r w:rsidRPr="004E744B">
        <w:rPr>
          <w:sz w:val="24"/>
          <w:szCs w:val="24"/>
          <w:lang w:val="es-MX"/>
        </w:rPr>
        <w:t>Mallqui</w:t>
      </w:r>
      <w:proofErr w:type="spellEnd"/>
      <w:r w:rsidRPr="004E744B">
        <w:rPr>
          <w:sz w:val="24"/>
          <w:szCs w:val="24"/>
          <w:lang w:val="es-MX"/>
        </w:rPr>
        <w:t>.</w:t>
      </w:r>
    </w:p>
    <w:p w14:paraId="21020BA2" w14:textId="77777777" w:rsidR="0003604A" w:rsidRPr="004E744B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685181F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  <w:r w:rsidRPr="004E744B">
        <w:rPr>
          <w:sz w:val="24"/>
          <w:szCs w:val="24"/>
          <w:lang w:val="es-MX"/>
        </w:rPr>
        <w:t>Cabe señalar que, a la fecha</w:t>
      </w:r>
      <w:r>
        <w:rPr>
          <w:sz w:val="24"/>
          <w:szCs w:val="24"/>
          <w:lang w:val="es-MX"/>
        </w:rPr>
        <w:t>,</w:t>
      </w:r>
      <w:r w:rsidRPr="004E744B">
        <w:rPr>
          <w:sz w:val="24"/>
          <w:szCs w:val="24"/>
          <w:lang w:val="es-MX"/>
        </w:rPr>
        <w:t xml:space="preserve"> son 45 las entidades </w:t>
      </w:r>
      <w:r>
        <w:rPr>
          <w:sz w:val="24"/>
          <w:szCs w:val="24"/>
          <w:lang w:val="es-MX"/>
        </w:rPr>
        <w:t xml:space="preserve">públicas </w:t>
      </w:r>
      <w:r w:rsidRPr="004E744B">
        <w:rPr>
          <w:sz w:val="24"/>
          <w:szCs w:val="24"/>
          <w:lang w:val="es-MX"/>
        </w:rPr>
        <w:t>que ya transitaron al régimen del servicio civil, lo que refleja el compromiso del Poder Ejecutivo por fortalecer la gestión del recurso humano con criterios de meritocracia e idoneidad</w:t>
      </w:r>
      <w:r>
        <w:rPr>
          <w:sz w:val="24"/>
          <w:szCs w:val="24"/>
          <w:lang w:val="es-MX"/>
        </w:rPr>
        <w:t xml:space="preserve"> para</w:t>
      </w:r>
      <w:r w:rsidRPr="004E744B">
        <w:rPr>
          <w:sz w:val="24"/>
          <w:szCs w:val="24"/>
          <w:lang w:val="es-MX"/>
        </w:rPr>
        <w:t xml:space="preserve"> la construcción de un Estado más eficiente y orientado a brindar mejores servicios a la ciudadanía.</w:t>
      </w:r>
    </w:p>
    <w:p w14:paraId="1AFB480A" w14:textId="77777777" w:rsidR="0003604A" w:rsidRPr="004E744B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50754E4" w14:textId="77777777" w:rsidR="0003604A" w:rsidRDefault="0003604A" w:rsidP="0003604A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7830E52" w14:textId="4881009F" w:rsidR="001E07CB" w:rsidRPr="008C4306" w:rsidRDefault="0003604A" w:rsidP="0003604A">
      <w:pPr>
        <w:spacing w:after="0" w:line="240" w:lineRule="auto"/>
        <w:jc w:val="right"/>
        <w:rPr>
          <w:rFonts w:cstheme="minorHAnsi"/>
          <w:b/>
        </w:rPr>
      </w:pPr>
      <w:r w:rsidRPr="00C72243">
        <w:rPr>
          <w:b/>
          <w:sz w:val="24"/>
          <w:szCs w:val="24"/>
          <w:lang w:val="es-MX"/>
        </w:rPr>
        <w:t>Lima, 6 de octubre de 2025</w:t>
      </w:r>
    </w:p>
    <w:sectPr w:rsidR="001E07CB" w:rsidRPr="008C4306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A960" w14:textId="77777777" w:rsidR="007809D9" w:rsidRDefault="007809D9">
      <w:pPr>
        <w:spacing w:after="0" w:line="240" w:lineRule="auto"/>
      </w:pPr>
      <w:r>
        <w:separator/>
      </w:r>
    </w:p>
  </w:endnote>
  <w:endnote w:type="continuationSeparator" w:id="0">
    <w:p w14:paraId="09D8ADEA" w14:textId="77777777" w:rsidR="007809D9" w:rsidRDefault="0078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911D" w14:textId="77777777" w:rsidR="007809D9" w:rsidRDefault="007809D9">
      <w:pPr>
        <w:spacing w:after="0" w:line="240" w:lineRule="auto"/>
      </w:pPr>
      <w:r>
        <w:separator/>
      </w:r>
    </w:p>
  </w:footnote>
  <w:footnote w:type="continuationSeparator" w:id="0">
    <w:p w14:paraId="1E3E1434" w14:textId="77777777" w:rsidR="007809D9" w:rsidRDefault="0078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5601"/>
    <w:multiLevelType w:val="hybridMultilevel"/>
    <w:tmpl w:val="6C66DC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D6AB0"/>
    <w:multiLevelType w:val="hybridMultilevel"/>
    <w:tmpl w:val="6EAC23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6F22"/>
    <w:multiLevelType w:val="hybridMultilevel"/>
    <w:tmpl w:val="703E88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A067B"/>
    <w:multiLevelType w:val="hybridMultilevel"/>
    <w:tmpl w:val="8900298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5C97528"/>
    <w:multiLevelType w:val="hybridMultilevel"/>
    <w:tmpl w:val="90A80D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A181C"/>
    <w:multiLevelType w:val="hybridMultilevel"/>
    <w:tmpl w:val="1F4C31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7DBA"/>
    <w:multiLevelType w:val="hybridMultilevel"/>
    <w:tmpl w:val="35F095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34F75"/>
    <w:multiLevelType w:val="hybridMultilevel"/>
    <w:tmpl w:val="20582E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5" w15:restartNumberingAfterBreak="0">
    <w:nsid w:val="727B1D6A"/>
    <w:multiLevelType w:val="hybridMultilevel"/>
    <w:tmpl w:val="3280D3C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7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5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"/>
  </w:num>
  <w:num w:numId="10">
    <w:abstractNumId w:val="11"/>
  </w:num>
  <w:num w:numId="11">
    <w:abstractNumId w:val="22"/>
  </w:num>
  <w:num w:numId="12">
    <w:abstractNumId w:val="9"/>
  </w:num>
  <w:num w:numId="13">
    <w:abstractNumId w:val="14"/>
  </w:num>
  <w:num w:numId="14">
    <w:abstractNumId w:val="27"/>
  </w:num>
  <w:num w:numId="15">
    <w:abstractNumId w:val="1"/>
  </w:num>
  <w:num w:numId="16">
    <w:abstractNumId w:val="4"/>
  </w:num>
  <w:num w:numId="17">
    <w:abstractNumId w:val="24"/>
  </w:num>
  <w:num w:numId="18">
    <w:abstractNumId w:val="26"/>
  </w:num>
  <w:num w:numId="19">
    <w:abstractNumId w:val="10"/>
  </w:num>
  <w:num w:numId="20">
    <w:abstractNumId w:val="17"/>
  </w:num>
  <w:num w:numId="21">
    <w:abstractNumId w:val="23"/>
  </w:num>
  <w:num w:numId="22">
    <w:abstractNumId w:val="19"/>
  </w:num>
  <w:num w:numId="23">
    <w:abstractNumId w:val="25"/>
  </w:num>
  <w:num w:numId="24">
    <w:abstractNumId w:val="8"/>
  </w:num>
  <w:num w:numId="25">
    <w:abstractNumId w:val="18"/>
  </w:num>
  <w:num w:numId="26">
    <w:abstractNumId w:val="20"/>
  </w:num>
  <w:num w:numId="27">
    <w:abstractNumId w:val="13"/>
  </w:num>
  <w:num w:numId="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0431A"/>
    <w:rsid w:val="00010A03"/>
    <w:rsid w:val="00016701"/>
    <w:rsid w:val="00034E4E"/>
    <w:rsid w:val="0003604A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434C"/>
    <w:rsid w:val="000A5681"/>
    <w:rsid w:val="000B10FB"/>
    <w:rsid w:val="000B6BB4"/>
    <w:rsid w:val="000C3EA0"/>
    <w:rsid w:val="000D2960"/>
    <w:rsid w:val="000D2FAE"/>
    <w:rsid w:val="000D542B"/>
    <w:rsid w:val="000E1740"/>
    <w:rsid w:val="000E5328"/>
    <w:rsid w:val="00104494"/>
    <w:rsid w:val="00105CF9"/>
    <w:rsid w:val="00107FBA"/>
    <w:rsid w:val="00113FF9"/>
    <w:rsid w:val="0011660A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5F77"/>
    <w:rsid w:val="00164C59"/>
    <w:rsid w:val="00166287"/>
    <w:rsid w:val="00180932"/>
    <w:rsid w:val="00184E21"/>
    <w:rsid w:val="001B0A72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68F"/>
    <w:rsid w:val="001D2B96"/>
    <w:rsid w:val="001D3873"/>
    <w:rsid w:val="001D6C73"/>
    <w:rsid w:val="001E07CB"/>
    <w:rsid w:val="001E3531"/>
    <w:rsid w:val="001E3A25"/>
    <w:rsid w:val="001E47E6"/>
    <w:rsid w:val="001F242A"/>
    <w:rsid w:val="001F4240"/>
    <w:rsid w:val="001F7E3E"/>
    <w:rsid w:val="00204813"/>
    <w:rsid w:val="00206820"/>
    <w:rsid w:val="0021436C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591C"/>
    <w:rsid w:val="00267E8A"/>
    <w:rsid w:val="0027392F"/>
    <w:rsid w:val="002763C1"/>
    <w:rsid w:val="0027771B"/>
    <w:rsid w:val="00283FC8"/>
    <w:rsid w:val="0028416D"/>
    <w:rsid w:val="00291BB7"/>
    <w:rsid w:val="002930CA"/>
    <w:rsid w:val="00297027"/>
    <w:rsid w:val="002A00A5"/>
    <w:rsid w:val="002A4196"/>
    <w:rsid w:val="002A6AB6"/>
    <w:rsid w:val="002B20AA"/>
    <w:rsid w:val="002B6F55"/>
    <w:rsid w:val="002C7FB5"/>
    <w:rsid w:val="002D4102"/>
    <w:rsid w:val="002D470B"/>
    <w:rsid w:val="002D5254"/>
    <w:rsid w:val="002D56D8"/>
    <w:rsid w:val="002E2981"/>
    <w:rsid w:val="002E5861"/>
    <w:rsid w:val="002F60C5"/>
    <w:rsid w:val="002F6BD5"/>
    <w:rsid w:val="002F6C46"/>
    <w:rsid w:val="003002F8"/>
    <w:rsid w:val="003113A9"/>
    <w:rsid w:val="00316DCE"/>
    <w:rsid w:val="003222D7"/>
    <w:rsid w:val="003317F8"/>
    <w:rsid w:val="003373CF"/>
    <w:rsid w:val="003440DB"/>
    <w:rsid w:val="00347A2B"/>
    <w:rsid w:val="00353045"/>
    <w:rsid w:val="003543D6"/>
    <w:rsid w:val="003625F2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C67A5"/>
    <w:rsid w:val="003D162E"/>
    <w:rsid w:val="003D20B5"/>
    <w:rsid w:val="003D2154"/>
    <w:rsid w:val="003D27AF"/>
    <w:rsid w:val="003D58A5"/>
    <w:rsid w:val="003E23BD"/>
    <w:rsid w:val="003F74D9"/>
    <w:rsid w:val="00404A06"/>
    <w:rsid w:val="00407F33"/>
    <w:rsid w:val="00410062"/>
    <w:rsid w:val="00410C4B"/>
    <w:rsid w:val="00411D56"/>
    <w:rsid w:val="004123F6"/>
    <w:rsid w:val="00416CAB"/>
    <w:rsid w:val="004170C1"/>
    <w:rsid w:val="00421EFC"/>
    <w:rsid w:val="00422166"/>
    <w:rsid w:val="004247E6"/>
    <w:rsid w:val="00425FDB"/>
    <w:rsid w:val="0042627D"/>
    <w:rsid w:val="0042656D"/>
    <w:rsid w:val="00434D82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A1FC2"/>
    <w:rsid w:val="004B0E83"/>
    <w:rsid w:val="004B2B6A"/>
    <w:rsid w:val="004B37EF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20874"/>
    <w:rsid w:val="00531DAA"/>
    <w:rsid w:val="00536E4A"/>
    <w:rsid w:val="005442B6"/>
    <w:rsid w:val="00547275"/>
    <w:rsid w:val="00551BD5"/>
    <w:rsid w:val="0055411F"/>
    <w:rsid w:val="00556945"/>
    <w:rsid w:val="0056220B"/>
    <w:rsid w:val="00565244"/>
    <w:rsid w:val="00565686"/>
    <w:rsid w:val="00566ED8"/>
    <w:rsid w:val="00576DC7"/>
    <w:rsid w:val="00577E28"/>
    <w:rsid w:val="005810C9"/>
    <w:rsid w:val="00584321"/>
    <w:rsid w:val="005953D3"/>
    <w:rsid w:val="00597929"/>
    <w:rsid w:val="005A4008"/>
    <w:rsid w:val="005B19C3"/>
    <w:rsid w:val="005B1B3F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D11"/>
    <w:rsid w:val="006378D6"/>
    <w:rsid w:val="00637C54"/>
    <w:rsid w:val="006458E3"/>
    <w:rsid w:val="006679BA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1780F"/>
    <w:rsid w:val="00724913"/>
    <w:rsid w:val="00730E7B"/>
    <w:rsid w:val="007327D4"/>
    <w:rsid w:val="007352A2"/>
    <w:rsid w:val="00735D2A"/>
    <w:rsid w:val="00741193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09D9"/>
    <w:rsid w:val="00796D62"/>
    <w:rsid w:val="007A1613"/>
    <w:rsid w:val="007A182B"/>
    <w:rsid w:val="007A6F70"/>
    <w:rsid w:val="007B3767"/>
    <w:rsid w:val="007C396A"/>
    <w:rsid w:val="007D695F"/>
    <w:rsid w:val="007E0E26"/>
    <w:rsid w:val="007E38C1"/>
    <w:rsid w:val="007E62D2"/>
    <w:rsid w:val="007F09EE"/>
    <w:rsid w:val="007F5693"/>
    <w:rsid w:val="00800E65"/>
    <w:rsid w:val="00802BA6"/>
    <w:rsid w:val="00804D18"/>
    <w:rsid w:val="008140AF"/>
    <w:rsid w:val="008151E5"/>
    <w:rsid w:val="008154D0"/>
    <w:rsid w:val="00830FC8"/>
    <w:rsid w:val="008358A3"/>
    <w:rsid w:val="00843799"/>
    <w:rsid w:val="00847056"/>
    <w:rsid w:val="00852567"/>
    <w:rsid w:val="00853BB5"/>
    <w:rsid w:val="008559CD"/>
    <w:rsid w:val="00855C40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5174"/>
    <w:rsid w:val="008D775F"/>
    <w:rsid w:val="008E745A"/>
    <w:rsid w:val="008E7BF0"/>
    <w:rsid w:val="008F4D2B"/>
    <w:rsid w:val="0090066F"/>
    <w:rsid w:val="00920658"/>
    <w:rsid w:val="0092442A"/>
    <w:rsid w:val="00925F75"/>
    <w:rsid w:val="00932AC8"/>
    <w:rsid w:val="00934F24"/>
    <w:rsid w:val="0093578C"/>
    <w:rsid w:val="00937F4E"/>
    <w:rsid w:val="00951E3F"/>
    <w:rsid w:val="009525B5"/>
    <w:rsid w:val="00952E2F"/>
    <w:rsid w:val="00955F46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0AB6"/>
    <w:rsid w:val="009B262A"/>
    <w:rsid w:val="009B3ECE"/>
    <w:rsid w:val="009B6CD2"/>
    <w:rsid w:val="009C3B52"/>
    <w:rsid w:val="009C5383"/>
    <w:rsid w:val="009D10FE"/>
    <w:rsid w:val="009D5B63"/>
    <w:rsid w:val="009D5FD0"/>
    <w:rsid w:val="009E270A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3E39"/>
    <w:rsid w:val="00A24E66"/>
    <w:rsid w:val="00A2533C"/>
    <w:rsid w:val="00A2717D"/>
    <w:rsid w:val="00A279FE"/>
    <w:rsid w:val="00A32EFB"/>
    <w:rsid w:val="00A36674"/>
    <w:rsid w:val="00A459C8"/>
    <w:rsid w:val="00A50796"/>
    <w:rsid w:val="00A60EC0"/>
    <w:rsid w:val="00A627BE"/>
    <w:rsid w:val="00A63DD4"/>
    <w:rsid w:val="00A64AE4"/>
    <w:rsid w:val="00A76B25"/>
    <w:rsid w:val="00A81E9C"/>
    <w:rsid w:val="00A8245D"/>
    <w:rsid w:val="00A82EC9"/>
    <w:rsid w:val="00A860D6"/>
    <w:rsid w:val="00A8779D"/>
    <w:rsid w:val="00A90C3D"/>
    <w:rsid w:val="00A96AE9"/>
    <w:rsid w:val="00A96FF7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05"/>
    <w:rsid w:val="00AE19B1"/>
    <w:rsid w:val="00AE1EB6"/>
    <w:rsid w:val="00AE4DCD"/>
    <w:rsid w:val="00AF10B3"/>
    <w:rsid w:val="00AF13D1"/>
    <w:rsid w:val="00AF14F0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78C9"/>
    <w:rsid w:val="00BD29DD"/>
    <w:rsid w:val="00BD40AA"/>
    <w:rsid w:val="00BD4BA8"/>
    <w:rsid w:val="00BD4EE2"/>
    <w:rsid w:val="00BD53C4"/>
    <w:rsid w:val="00BD558D"/>
    <w:rsid w:val="00BD6ABF"/>
    <w:rsid w:val="00BE26A8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21F8"/>
    <w:rsid w:val="00C373CD"/>
    <w:rsid w:val="00C420A8"/>
    <w:rsid w:val="00C42BAA"/>
    <w:rsid w:val="00C44BFE"/>
    <w:rsid w:val="00C53150"/>
    <w:rsid w:val="00C53ECE"/>
    <w:rsid w:val="00C545AF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A4C7A"/>
    <w:rsid w:val="00CB3570"/>
    <w:rsid w:val="00CB49B3"/>
    <w:rsid w:val="00CB5FA2"/>
    <w:rsid w:val="00CB6D0F"/>
    <w:rsid w:val="00CC73FB"/>
    <w:rsid w:val="00CD35B7"/>
    <w:rsid w:val="00CD6440"/>
    <w:rsid w:val="00CE6E3E"/>
    <w:rsid w:val="00CE7E7C"/>
    <w:rsid w:val="00CF04CC"/>
    <w:rsid w:val="00CF1C36"/>
    <w:rsid w:val="00CF508B"/>
    <w:rsid w:val="00CF797B"/>
    <w:rsid w:val="00D05B96"/>
    <w:rsid w:val="00D06053"/>
    <w:rsid w:val="00D0740B"/>
    <w:rsid w:val="00D079B0"/>
    <w:rsid w:val="00D07A6F"/>
    <w:rsid w:val="00D10DEF"/>
    <w:rsid w:val="00D1179B"/>
    <w:rsid w:val="00D12ABC"/>
    <w:rsid w:val="00D15C88"/>
    <w:rsid w:val="00D2176E"/>
    <w:rsid w:val="00D21B1C"/>
    <w:rsid w:val="00D2567B"/>
    <w:rsid w:val="00D33D98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E0101D"/>
    <w:rsid w:val="00E03132"/>
    <w:rsid w:val="00E074E1"/>
    <w:rsid w:val="00E0758F"/>
    <w:rsid w:val="00E10A15"/>
    <w:rsid w:val="00E12B98"/>
    <w:rsid w:val="00E13D3F"/>
    <w:rsid w:val="00E1593D"/>
    <w:rsid w:val="00E17977"/>
    <w:rsid w:val="00E17FEE"/>
    <w:rsid w:val="00E20FA0"/>
    <w:rsid w:val="00E22D3C"/>
    <w:rsid w:val="00E23E17"/>
    <w:rsid w:val="00E33E47"/>
    <w:rsid w:val="00E4340E"/>
    <w:rsid w:val="00E453C5"/>
    <w:rsid w:val="00E5043F"/>
    <w:rsid w:val="00E50FB4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0F97"/>
    <w:rsid w:val="00EA356C"/>
    <w:rsid w:val="00EC3D33"/>
    <w:rsid w:val="00ED3636"/>
    <w:rsid w:val="00ED4450"/>
    <w:rsid w:val="00ED6C24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20EF"/>
    <w:rsid w:val="00F34215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71EA4"/>
    <w:rsid w:val="00F764D9"/>
    <w:rsid w:val="00F80087"/>
    <w:rsid w:val="00F85B1B"/>
    <w:rsid w:val="00F94A8D"/>
    <w:rsid w:val="00F9716A"/>
    <w:rsid w:val="00F977D5"/>
    <w:rsid w:val="00FA2D29"/>
    <w:rsid w:val="00FB29F7"/>
    <w:rsid w:val="00FB73ED"/>
    <w:rsid w:val="00FC340C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30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36DA-C606-44BE-9875-BDF39C58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2025-10-06T23:27:00Z</dcterms:created>
  <dcterms:modified xsi:type="dcterms:W3CDTF">2025-10-06T23:27:00Z</dcterms:modified>
</cp:coreProperties>
</file>