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331F1" w14:textId="2C069ED4" w:rsidR="0093786A" w:rsidRDefault="0015184D" w:rsidP="0093786A">
      <w:pPr>
        <w:spacing w:after="0" w:line="240" w:lineRule="auto"/>
        <w:jc w:val="center"/>
        <w:rPr>
          <w:b/>
          <w:sz w:val="28"/>
          <w:szCs w:val="28"/>
        </w:rPr>
      </w:pPr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 xml:space="preserve">NOTA DE PRENSA </w:t>
      </w:r>
      <w:proofErr w:type="spellStart"/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N.</w:t>
      </w:r>
      <w:r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>o</w:t>
      </w:r>
      <w:proofErr w:type="spellEnd"/>
      <w:r w:rsidR="000147FB"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 xml:space="preserve"> </w:t>
      </w:r>
      <w:r w:rsidR="0084796E">
        <w:rPr>
          <w:rFonts w:ascii="Calibri" w:hAnsi="Calibri" w:cs="Calibri"/>
          <w:b/>
          <w:sz w:val="30"/>
          <w:szCs w:val="30"/>
          <w:u w:val="single"/>
          <w:lang w:val="es-MX"/>
        </w:rPr>
        <w:t>62</w:t>
      </w:r>
      <w:r w:rsidR="007E5008"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-2026</w:t>
      </w:r>
      <w:r w:rsidR="0093786A" w:rsidRPr="0093786A">
        <w:rPr>
          <w:b/>
          <w:sz w:val="28"/>
          <w:szCs w:val="28"/>
        </w:rPr>
        <w:t xml:space="preserve"> </w:t>
      </w:r>
    </w:p>
    <w:p w14:paraId="614E5298" w14:textId="77777777" w:rsidR="0084796E" w:rsidRPr="001C6A35" w:rsidRDefault="0084796E" w:rsidP="0084796E">
      <w:pPr>
        <w:spacing w:after="0" w:line="240" w:lineRule="auto"/>
        <w:jc w:val="center"/>
        <w:rPr>
          <w:b/>
          <w:sz w:val="30"/>
          <w:szCs w:val="30"/>
          <w:lang w:val="es-MX"/>
        </w:rPr>
      </w:pPr>
      <w:proofErr w:type="spellStart"/>
      <w:r w:rsidRPr="001C6A35">
        <w:rPr>
          <w:b/>
          <w:sz w:val="30"/>
          <w:szCs w:val="30"/>
          <w:lang w:val="es-MX"/>
        </w:rPr>
        <w:t>OSIPTEL</w:t>
      </w:r>
      <w:proofErr w:type="spellEnd"/>
      <w:r w:rsidRPr="001C6A35">
        <w:rPr>
          <w:b/>
          <w:sz w:val="30"/>
          <w:szCs w:val="30"/>
          <w:lang w:val="es-MX"/>
        </w:rPr>
        <w:t xml:space="preserve"> recibe reconocimiento de la Asociación de Buenos Empleadores (ABE) por su compromiso en la gestión de personas </w:t>
      </w:r>
    </w:p>
    <w:p w14:paraId="14C382E3" w14:textId="77777777" w:rsidR="0084796E" w:rsidRPr="00747274" w:rsidRDefault="0084796E" w:rsidP="0084796E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747274">
        <w:rPr>
          <w:sz w:val="24"/>
          <w:szCs w:val="24"/>
          <w:lang w:val="es-MX"/>
        </w:rPr>
        <w:t>Regulador también obtuvo una mención honrosa en concurso de Buenas Prácticas e Innovación en la Prevención de Riesgos Laborales.</w:t>
      </w:r>
    </w:p>
    <w:p w14:paraId="2B8106FF" w14:textId="77777777" w:rsidR="0084796E" w:rsidRPr="00DC2BF8" w:rsidRDefault="0084796E" w:rsidP="0084796E">
      <w:pPr>
        <w:spacing w:after="0" w:line="240" w:lineRule="auto"/>
        <w:rPr>
          <w:sz w:val="24"/>
          <w:szCs w:val="24"/>
          <w:lang w:val="es-MX"/>
        </w:rPr>
      </w:pPr>
    </w:p>
    <w:p w14:paraId="0FF637E3" w14:textId="78386970" w:rsidR="0084796E" w:rsidRDefault="0084796E" w:rsidP="0084796E">
      <w:pPr>
        <w:spacing w:after="0" w:line="240" w:lineRule="auto"/>
        <w:jc w:val="both"/>
        <w:rPr>
          <w:sz w:val="24"/>
          <w:szCs w:val="24"/>
          <w:lang w:val="es-MX"/>
        </w:rPr>
      </w:pPr>
      <w:bookmarkStart w:id="0" w:name="_GoBack"/>
      <w:r w:rsidRPr="00DC2BF8">
        <w:rPr>
          <w:sz w:val="24"/>
          <w:szCs w:val="24"/>
          <w:lang w:val="es-MX"/>
        </w:rPr>
        <w:t>Reafirmando su comprom</w:t>
      </w:r>
      <w:r>
        <w:rPr>
          <w:sz w:val="24"/>
          <w:szCs w:val="24"/>
          <w:lang w:val="es-MX"/>
        </w:rPr>
        <w:t xml:space="preserve">iso con la gestión de personas </w:t>
      </w:r>
      <w:r w:rsidRPr="00DC2BF8">
        <w:rPr>
          <w:sz w:val="24"/>
          <w:szCs w:val="24"/>
          <w:lang w:val="es-MX"/>
        </w:rPr>
        <w:t>y la mejora continua, el Organismo Supervisor de Inversión Privada en Telecomunicaciones (</w:t>
      </w:r>
      <w:proofErr w:type="spellStart"/>
      <w:r w:rsidRPr="00DC2BF8">
        <w:rPr>
          <w:sz w:val="24"/>
          <w:szCs w:val="24"/>
          <w:lang w:val="es-MX"/>
        </w:rPr>
        <w:t>OSIPTEL</w:t>
      </w:r>
      <w:proofErr w:type="spellEnd"/>
      <w:r w:rsidRPr="00DC2BF8">
        <w:rPr>
          <w:sz w:val="24"/>
          <w:szCs w:val="24"/>
          <w:lang w:val="es-MX"/>
        </w:rPr>
        <w:t>) obtuvo la recertificación de la Asociación de Buenos Empleadores (ABE) por el cumplimiento sostenido de buenas</w:t>
      </w:r>
      <w:r w:rsidR="00CA3A02">
        <w:rPr>
          <w:sz w:val="24"/>
          <w:szCs w:val="24"/>
          <w:lang w:val="es-MX"/>
        </w:rPr>
        <w:t xml:space="preserve"> prácticas de Recursos Humanos.</w:t>
      </w:r>
    </w:p>
    <w:bookmarkEnd w:id="0"/>
    <w:p w14:paraId="73CAAB5F" w14:textId="77777777" w:rsidR="0084796E" w:rsidRDefault="0084796E" w:rsidP="0084796E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411D4649" w14:textId="77777777" w:rsidR="0084796E" w:rsidRPr="001C6A35" w:rsidRDefault="0084796E" w:rsidP="0084796E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La acreditación, otorgada</w:t>
      </w:r>
      <w:r w:rsidRPr="00DC2BF8">
        <w:rPr>
          <w:sz w:val="24"/>
          <w:szCs w:val="24"/>
          <w:lang w:val="es-MX"/>
        </w:rPr>
        <w:t xml:space="preserve"> por la Cámara de Comercio Americana del Perú (</w:t>
      </w:r>
      <w:proofErr w:type="spellStart"/>
      <w:r w:rsidRPr="00DC2BF8">
        <w:rPr>
          <w:sz w:val="24"/>
          <w:szCs w:val="24"/>
          <w:lang w:val="es-MX"/>
        </w:rPr>
        <w:t>AmCham</w:t>
      </w:r>
      <w:proofErr w:type="spellEnd"/>
      <w:r w:rsidRPr="00DC2BF8">
        <w:rPr>
          <w:sz w:val="24"/>
          <w:szCs w:val="24"/>
          <w:lang w:val="es-MX"/>
        </w:rPr>
        <w:t xml:space="preserve">), </w:t>
      </w:r>
    </w:p>
    <w:p w14:paraId="1B1E3238" w14:textId="77777777" w:rsidR="0084796E" w:rsidRPr="001C6A35" w:rsidRDefault="0084796E" w:rsidP="0084796E">
      <w:pPr>
        <w:spacing w:after="0" w:line="240" w:lineRule="auto"/>
        <w:jc w:val="both"/>
        <w:rPr>
          <w:sz w:val="24"/>
          <w:szCs w:val="24"/>
          <w:lang w:val="es-MX"/>
        </w:rPr>
      </w:pPr>
      <w:r w:rsidRPr="001C6A35">
        <w:rPr>
          <w:sz w:val="24"/>
          <w:szCs w:val="24"/>
          <w:lang w:val="es-MX"/>
        </w:rPr>
        <w:t xml:space="preserve">reconoce que el </w:t>
      </w:r>
      <w:proofErr w:type="spellStart"/>
      <w:r w:rsidRPr="001C6A35">
        <w:rPr>
          <w:sz w:val="24"/>
          <w:szCs w:val="24"/>
          <w:lang w:val="es-MX"/>
        </w:rPr>
        <w:t>OSIPTEL</w:t>
      </w:r>
      <w:proofErr w:type="spellEnd"/>
      <w:r w:rsidRPr="001C6A35">
        <w:rPr>
          <w:sz w:val="24"/>
          <w:szCs w:val="24"/>
          <w:lang w:val="es-MX"/>
        </w:rPr>
        <w:t xml:space="preserve"> fortaleció sus prácticas laborales demostrando su compromiso con el buen gobierno corporativo, la ética empresarial y sus valores institucionales. </w:t>
      </w:r>
    </w:p>
    <w:p w14:paraId="70793DB2" w14:textId="77777777" w:rsidR="0084796E" w:rsidRPr="00DC2BF8" w:rsidRDefault="0084796E" w:rsidP="0084796E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7640CE12" w14:textId="77777777" w:rsidR="0084796E" w:rsidRPr="00DC2BF8" w:rsidRDefault="0084796E" w:rsidP="0084796E">
      <w:pPr>
        <w:spacing w:after="0" w:line="240" w:lineRule="auto"/>
        <w:jc w:val="both"/>
        <w:rPr>
          <w:sz w:val="24"/>
          <w:szCs w:val="24"/>
          <w:lang w:val="es-MX"/>
        </w:rPr>
      </w:pPr>
      <w:r w:rsidRPr="00DC2BF8">
        <w:rPr>
          <w:sz w:val="24"/>
          <w:szCs w:val="24"/>
          <w:lang w:val="es-MX"/>
        </w:rPr>
        <w:t>La certificación ABE tiene una vigencia de dos años (2026-2028) y avala una gestión alineada en estándares de calidad y cultura organizacional, fomentando un clima laboral favorable en donde se respeta, motiva y compromete al personal, contribuyendo a su desarrollo integral.</w:t>
      </w:r>
    </w:p>
    <w:p w14:paraId="2F2E84D9" w14:textId="77777777" w:rsidR="0084796E" w:rsidRDefault="0084796E" w:rsidP="0084796E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26AB397F" w14:textId="77777777" w:rsidR="0084796E" w:rsidRPr="00747274" w:rsidRDefault="0084796E" w:rsidP="0084796E">
      <w:pPr>
        <w:spacing w:after="0" w:line="240" w:lineRule="auto"/>
        <w:jc w:val="both"/>
        <w:rPr>
          <w:b/>
          <w:sz w:val="24"/>
          <w:szCs w:val="24"/>
          <w:lang w:val="es-MX"/>
        </w:rPr>
      </w:pPr>
      <w:r w:rsidRPr="00747274">
        <w:rPr>
          <w:b/>
          <w:sz w:val="24"/>
          <w:szCs w:val="24"/>
          <w:lang w:val="es-MX"/>
        </w:rPr>
        <w:t>Buena práctica en seguridad</w:t>
      </w:r>
      <w:r>
        <w:rPr>
          <w:b/>
          <w:sz w:val="24"/>
          <w:szCs w:val="24"/>
          <w:lang w:val="es-MX"/>
        </w:rPr>
        <w:t xml:space="preserve"> y salud </w:t>
      </w:r>
      <w:r w:rsidRPr="00747274">
        <w:rPr>
          <w:b/>
          <w:sz w:val="24"/>
          <w:szCs w:val="24"/>
          <w:lang w:val="es-MX"/>
        </w:rPr>
        <w:t>en el trabajo</w:t>
      </w:r>
    </w:p>
    <w:p w14:paraId="11C98D9D" w14:textId="77777777" w:rsidR="0084796E" w:rsidRPr="00DC2BF8" w:rsidRDefault="0084796E" w:rsidP="0084796E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regulador también obtuvo</w:t>
      </w:r>
      <w:r w:rsidRPr="00DC2BF8">
        <w:rPr>
          <w:sz w:val="24"/>
          <w:szCs w:val="24"/>
          <w:lang w:val="es-MX"/>
        </w:rPr>
        <w:t xml:space="preserve"> una mención honrosa</w:t>
      </w:r>
      <w:r>
        <w:rPr>
          <w:sz w:val="24"/>
          <w:szCs w:val="24"/>
          <w:lang w:val="es-MX"/>
        </w:rPr>
        <w:t xml:space="preserve"> (quinto lugar)</w:t>
      </w:r>
      <w:r w:rsidRPr="00DC2BF8">
        <w:rPr>
          <w:sz w:val="24"/>
          <w:szCs w:val="24"/>
          <w:lang w:val="es-MX"/>
        </w:rPr>
        <w:t xml:space="preserve"> en el II Concurso de Buenas Prácticas e Innovación en la Prevención de Riesgos Laborales</w:t>
      </w:r>
      <w:r>
        <w:rPr>
          <w:sz w:val="24"/>
          <w:szCs w:val="24"/>
          <w:lang w:val="es-MX"/>
        </w:rPr>
        <w:t xml:space="preserve">, organizado por </w:t>
      </w:r>
      <w:proofErr w:type="spellStart"/>
      <w:r>
        <w:rPr>
          <w:sz w:val="24"/>
          <w:szCs w:val="24"/>
          <w:lang w:val="es-MX"/>
        </w:rPr>
        <w:t>Marsh</w:t>
      </w:r>
      <w:proofErr w:type="spellEnd"/>
      <w:r>
        <w:rPr>
          <w:sz w:val="24"/>
          <w:szCs w:val="24"/>
          <w:lang w:val="es-MX"/>
        </w:rPr>
        <w:t xml:space="preserve"> Latinoamérica, </w:t>
      </w:r>
      <w:r w:rsidRPr="00DC2BF8">
        <w:rPr>
          <w:sz w:val="24"/>
          <w:szCs w:val="24"/>
          <w:lang w:val="es-MX"/>
        </w:rPr>
        <w:t xml:space="preserve">por la gestión predictiva y vigilancia especializada para disminuir riesgos </w:t>
      </w:r>
      <w:proofErr w:type="spellStart"/>
      <w:r w:rsidRPr="00DC2BF8">
        <w:rPr>
          <w:sz w:val="24"/>
          <w:szCs w:val="24"/>
          <w:lang w:val="es-MX"/>
        </w:rPr>
        <w:t>disergonómicos</w:t>
      </w:r>
      <w:proofErr w:type="spellEnd"/>
      <w:r w:rsidRPr="00DC2BF8">
        <w:rPr>
          <w:sz w:val="24"/>
          <w:szCs w:val="24"/>
          <w:lang w:val="es-MX"/>
        </w:rPr>
        <w:t xml:space="preserve"> a través del uso de la inteligencia artificial (</w:t>
      </w:r>
      <w:proofErr w:type="spellStart"/>
      <w:r w:rsidRPr="00DC2BF8">
        <w:rPr>
          <w:sz w:val="24"/>
          <w:szCs w:val="24"/>
          <w:lang w:val="es-MX"/>
        </w:rPr>
        <w:t>IA</w:t>
      </w:r>
      <w:proofErr w:type="spellEnd"/>
      <w:r w:rsidRPr="00DC2BF8">
        <w:rPr>
          <w:sz w:val="24"/>
          <w:szCs w:val="24"/>
          <w:lang w:val="es-MX"/>
        </w:rPr>
        <w:t>).</w:t>
      </w:r>
      <w:r>
        <w:rPr>
          <w:sz w:val="24"/>
          <w:szCs w:val="24"/>
          <w:lang w:val="es-MX"/>
        </w:rPr>
        <w:t xml:space="preserve"> </w:t>
      </w:r>
      <w:r w:rsidRPr="00DC2BF8">
        <w:rPr>
          <w:sz w:val="24"/>
          <w:szCs w:val="24"/>
          <w:lang w:val="es-MX"/>
        </w:rPr>
        <w:t xml:space="preserve"> </w:t>
      </w:r>
    </w:p>
    <w:p w14:paraId="7C4A76A8" w14:textId="77777777" w:rsidR="0084796E" w:rsidRPr="00DC2BF8" w:rsidRDefault="0084796E" w:rsidP="0084796E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4FB6F4D4" w14:textId="77777777" w:rsidR="0084796E" w:rsidRPr="00DC2BF8" w:rsidRDefault="0084796E" w:rsidP="0084796E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La práctica</w:t>
      </w:r>
      <w:r w:rsidRPr="00DC2BF8">
        <w:rPr>
          <w:sz w:val="24"/>
          <w:szCs w:val="24"/>
          <w:lang w:val="es-MX"/>
        </w:rPr>
        <w:t xml:space="preserve"> “Transformación digital de la Seguridad y Salud en el Trabajo: Gestión predictiva y vigilancia especializada en riegos </w:t>
      </w:r>
      <w:proofErr w:type="spellStart"/>
      <w:r w:rsidRPr="00DC2BF8">
        <w:rPr>
          <w:sz w:val="24"/>
          <w:szCs w:val="24"/>
          <w:lang w:val="es-MX"/>
        </w:rPr>
        <w:t>disergonómicos</w:t>
      </w:r>
      <w:proofErr w:type="spellEnd"/>
      <w:r w:rsidRPr="00DC2BF8">
        <w:rPr>
          <w:sz w:val="24"/>
          <w:szCs w:val="24"/>
          <w:lang w:val="es-MX"/>
        </w:rPr>
        <w:t xml:space="preserve"> mediante la </w:t>
      </w:r>
      <w:proofErr w:type="spellStart"/>
      <w:r w:rsidRPr="00DC2BF8">
        <w:rPr>
          <w:sz w:val="24"/>
          <w:szCs w:val="24"/>
          <w:lang w:val="es-MX"/>
        </w:rPr>
        <w:t>IA</w:t>
      </w:r>
      <w:proofErr w:type="spellEnd"/>
      <w:r w:rsidRPr="00DC2BF8">
        <w:rPr>
          <w:sz w:val="24"/>
          <w:szCs w:val="24"/>
          <w:lang w:val="es-MX"/>
        </w:rPr>
        <w:t xml:space="preserve"> </w:t>
      </w:r>
      <w:proofErr w:type="spellStart"/>
      <w:r w:rsidRPr="00DC2BF8">
        <w:rPr>
          <w:sz w:val="24"/>
          <w:szCs w:val="24"/>
          <w:lang w:val="es-MX"/>
        </w:rPr>
        <w:t>Kinebot</w:t>
      </w:r>
      <w:proofErr w:type="spellEnd"/>
      <w:r w:rsidRPr="00DC2BF8">
        <w:rPr>
          <w:sz w:val="24"/>
          <w:szCs w:val="24"/>
          <w:lang w:val="es-MX"/>
        </w:rPr>
        <w:t>”, implementada en 11 sedes</w:t>
      </w:r>
      <w:r>
        <w:rPr>
          <w:sz w:val="24"/>
          <w:szCs w:val="24"/>
          <w:lang w:val="es-MX"/>
        </w:rPr>
        <w:t xml:space="preserve"> del </w:t>
      </w:r>
      <w:proofErr w:type="spellStart"/>
      <w:r>
        <w:rPr>
          <w:sz w:val="24"/>
          <w:szCs w:val="24"/>
          <w:lang w:val="es-MX"/>
        </w:rPr>
        <w:t>OSIPTEL</w:t>
      </w:r>
      <w:proofErr w:type="spellEnd"/>
      <w:r>
        <w:rPr>
          <w:sz w:val="24"/>
          <w:szCs w:val="24"/>
          <w:lang w:val="es-MX"/>
        </w:rPr>
        <w:t xml:space="preserve"> a nivel nacional, </w:t>
      </w:r>
      <w:r w:rsidRPr="00DC2BF8">
        <w:rPr>
          <w:sz w:val="24"/>
          <w:szCs w:val="24"/>
          <w:lang w:val="es-MX"/>
        </w:rPr>
        <w:t xml:space="preserve">obtuvo el quinto lugar en </w:t>
      </w:r>
      <w:r>
        <w:rPr>
          <w:sz w:val="24"/>
          <w:szCs w:val="24"/>
          <w:lang w:val="es-MX"/>
        </w:rPr>
        <w:t>el concurso</w:t>
      </w:r>
      <w:r w:rsidRPr="00DC2BF8">
        <w:rPr>
          <w:sz w:val="24"/>
          <w:szCs w:val="24"/>
          <w:lang w:val="es-MX"/>
        </w:rPr>
        <w:t xml:space="preserve">, reafirmando el compromiso de la institución por garantizar la seguridad y la salud de sus colaboradores, a través de una gestión predictiva apoyada en la innovación y herramientas tecnológicas como la </w:t>
      </w:r>
      <w:proofErr w:type="spellStart"/>
      <w:r w:rsidRPr="00DC2BF8">
        <w:rPr>
          <w:sz w:val="24"/>
          <w:szCs w:val="24"/>
          <w:lang w:val="es-MX"/>
        </w:rPr>
        <w:t>IA</w:t>
      </w:r>
      <w:proofErr w:type="spellEnd"/>
      <w:r w:rsidRPr="00DC2BF8">
        <w:rPr>
          <w:sz w:val="24"/>
          <w:szCs w:val="24"/>
          <w:lang w:val="es-MX"/>
        </w:rPr>
        <w:t xml:space="preserve">.   </w:t>
      </w:r>
    </w:p>
    <w:p w14:paraId="38DB5523" w14:textId="77777777" w:rsidR="0084796E" w:rsidRPr="00DC2BF8" w:rsidRDefault="0084796E" w:rsidP="0084796E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515DFDAD" w14:textId="77777777" w:rsidR="0084796E" w:rsidRPr="00DC2BF8" w:rsidRDefault="0084796E" w:rsidP="0084796E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La obtención de estos reconocimientos</w:t>
      </w:r>
      <w:r w:rsidRPr="00DC2BF8">
        <w:rPr>
          <w:sz w:val="24"/>
          <w:szCs w:val="24"/>
          <w:lang w:val="es-MX"/>
        </w:rPr>
        <w:t xml:space="preserve"> reafirma que la eficiencia en el sector público comienza desde dentro. Con la aplicación de buenas prácticas en la gestión de personas y la seguridad y salud en el trabajo, el </w:t>
      </w:r>
      <w:proofErr w:type="spellStart"/>
      <w:r w:rsidRPr="00DC2BF8">
        <w:rPr>
          <w:sz w:val="24"/>
          <w:szCs w:val="24"/>
          <w:lang w:val="es-MX"/>
        </w:rPr>
        <w:t>OSIPTEL</w:t>
      </w:r>
      <w:proofErr w:type="spellEnd"/>
      <w:r w:rsidRPr="00DC2BF8">
        <w:rPr>
          <w:sz w:val="24"/>
          <w:szCs w:val="24"/>
          <w:lang w:val="es-MX"/>
        </w:rPr>
        <w:t xml:space="preserve"> garantiza la continuidad de sus servicios y eleva el estándar de calidad hacia el ciudadano, consolidándose como un modelo de gestión moderna y humana.</w:t>
      </w:r>
    </w:p>
    <w:p w14:paraId="1DD9A726" w14:textId="77777777" w:rsidR="0084796E" w:rsidRPr="00DC2BF8" w:rsidRDefault="0084796E" w:rsidP="0084796E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41EE135A" w14:textId="77777777" w:rsidR="0084796E" w:rsidRPr="00DC2BF8" w:rsidRDefault="0084796E" w:rsidP="0084796E">
      <w:pPr>
        <w:spacing w:after="0" w:line="240" w:lineRule="auto"/>
        <w:jc w:val="right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Lima, 8</w:t>
      </w:r>
      <w:r w:rsidRPr="00DC2BF8">
        <w:rPr>
          <w:b/>
          <w:sz w:val="24"/>
          <w:szCs w:val="24"/>
          <w:lang w:val="es-MX"/>
        </w:rPr>
        <w:t xml:space="preserve"> de mayo de 2026</w:t>
      </w:r>
    </w:p>
    <w:p w14:paraId="65694686" w14:textId="77777777" w:rsidR="0084796E" w:rsidRPr="00DC2BF8" w:rsidRDefault="0084796E" w:rsidP="0084796E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12C372ED" w14:textId="77777777" w:rsidR="0084796E" w:rsidRDefault="0084796E" w:rsidP="0084796E">
      <w:pPr>
        <w:rPr>
          <w:lang w:val="es-MX"/>
        </w:rPr>
      </w:pPr>
    </w:p>
    <w:p w14:paraId="0719371E" w14:textId="7A531B61" w:rsidR="000549E7" w:rsidRPr="008903E3" w:rsidRDefault="000549E7" w:rsidP="0084796E">
      <w:pPr>
        <w:spacing w:after="0" w:line="240" w:lineRule="auto"/>
        <w:jc w:val="center"/>
        <w:rPr>
          <w:b/>
        </w:rPr>
      </w:pPr>
    </w:p>
    <w:sectPr w:rsidR="000549E7" w:rsidRPr="008903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C133F" w14:textId="77777777" w:rsidR="00847809" w:rsidRDefault="00847809" w:rsidP="0015184D">
      <w:pPr>
        <w:spacing w:after="0" w:line="240" w:lineRule="auto"/>
      </w:pPr>
      <w:r>
        <w:separator/>
      </w:r>
    </w:p>
  </w:endnote>
  <w:endnote w:type="continuationSeparator" w:id="0">
    <w:p w14:paraId="4C79DB5B" w14:textId="77777777" w:rsidR="00847809" w:rsidRDefault="00847809" w:rsidP="001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1AD00" w14:textId="206B6C90" w:rsidR="00904750" w:rsidRDefault="0090475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430A6C8" wp14:editId="10F6692D">
          <wp:simplePos x="0" y="0"/>
          <wp:positionH relativeFrom="page">
            <wp:posOffset>-5715</wp:posOffset>
          </wp:positionH>
          <wp:positionV relativeFrom="paragraph">
            <wp:posOffset>-333375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1F375" w14:textId="77777777" w:rsidR="00847809" w:rsidRDefault="00847809" w:rsidP="0015184D">
      <w:pPr>
        <w:spacing w:after="0" w:line="240" w:lineRule="auto"/>
      </w:pPr>
      <w:r>
        <w:separator/>
      </w:r>
    </w:p>
  </w:footnote>
  <w:footnote w:type="continuationSeparator" w:id="0">
    <w:p w14:paraId="18DCE0F4" w14:textId="77777777" w:rsidR="00847809" w:rsidRDefault="00847809" w:rsidP="001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81428" w14:textId="77DBC277" w:rsidR="0015184D" w:rsidRDefault="001518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4C058B9" wp14:editId="3CF93057">
          <wp:simplePos x="0" y="0"/>
          <wp:positionH relativeFrom="page">
            <wp:posOffset>-234315</wp:posOffset>
          </wp:positionH>
          <wp:positionV relativeFrom="paragraph">
            <wp:posOffset>-505460</wp:posOffset>
          </wp:positionV>
          <wp:extent cx="7581264" cy="944880"/>
          <wp:effectExtent l="0" t="0" r="127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4C3"/>
    <w:multiLevelType w:val="hybridMultilevel"/>
    <w:tmpl w:val="9B82592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4B74"/>
    <w:multiLevelType w:val="hybridMultilevel"/>
    <w:tmpl w:val="E918DC6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A2565"/>
    <w:multiLevelType w:val="hybridMultilevel"/>
    <w:tmpl w:val="8246518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73DFF"/>
    <w:multiLevelType w:val="hybridMultilevel"/>
    <w:tmpl w:val="39C6F0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097C0DE1"/>
    <w:multiLevelType w:val="hybridMultilevel"/>
    <w:tmpl w:val="2E249F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86578"/>
    <w:multiLevelType w:val="hybridMultilevel"/>
    <w:tmpl w:val="D892F2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02855"/>
    <w:multiLevelType w:val="hybridMultilevel"/>
    <w:tmpl w:val="E810713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2F48105A"/>
    <w:multiLevelType w:val="hybridMultilevel"/>
    <w:tmpl w:val="FEEE9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4175"/>
    <w:multiLevelType w:val="hybridMultilevel"/>
    <w:tmpl w:val="C6F42D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B2146"/>
    <w:multiLevelType w:val="hybridMultilevel"/>
    <w:tmpl w:val="4724A98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5BCE24A8"/>
    <w:multiLevelType w:val="hybridMultilevel"/>
    <w:tmpl w:val="DE923B9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E72806"/>
    <w:multiLevelType w:val="hybridMultilevel"/>
    <w:tmpl w:val="519A1A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E97900"/>
    <w:multiLevelType w:val="hybridMultilevel"/>
    <w:tmpl w:val="792E4F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64475266"/>
    <w:multiLevelType w:val="hybridMultilevel"/>
    <w:tmpl w:val="B442C61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D75420A"/>
    <w:multiLevelType w:val="hybridMultilevel"/>
    <w:tmpl w:val="678A8012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  <w:num w:numId="11">
    <w:abstractNumId w:val="14"/>
  </w:num>
  <w:num w:numId="12">
    <w:abstractNumId w:val="5"/>
  </w:num>
  <w:num w:numId="13">
    <w:abstractNumId w:val="0"/>
  </w:num>
  <w:num w:numId="14">
    <w:abstractNumId w:val="4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0B"/>
    <w:rsid w:val="0000504D"/>
    <w:rsid w:val="00011B51"/>
    <w:rsid w:val="000147FB"/>
    <w:rsid w:val="00027CF3"/>
    <w:rsid w:val="0004502F"/>
    <w:rsid w:val="00051CFD"/>
    <w:rsid w:val="000549E7"/>
    <w:rsid w:val="00055F03"/>
    <w:rsid w:val="000622E3"/>
    <w:rsid w:val="000672ED"/>
    <w:rsid w:val="00074306"/>
    <w:rsid w:val="00076A32"/>
    <w:rsid w:val="00085BCF"/>
    <w:rsid w:val="000A6443"/>
    <w:rsid w:val="000B589A"/>
    <w:rsid w:val="000D098A"/>
    <w:rsid w:val="000D7FD8"/>
    <w:rsid w:val="000E25D0"/>
    <w:rsid w:val="00100DBA"/>
    <w:rsid w:val="0010553B"/>
    <w:rsid w:val="00105CAD"/>
    <w:rsid w:val="00107FE9"/>
    <w:rsid w:val="001225A4"/>
    <w:rsid w:val="00123D95"/>
    <w:rsid w:val="00141008"/>
    <w:rsid w:val="0014150D"/>
    <w:rsid w:val="0015184D"/>
    <w:rsid w:val="00167154"/>
    <w:rsid w:val="00177368"/>
    <w:rsid w:val="0018440B"/>
    <w:rsid w:val="001868A6"/>
    <w:rsid w:val="001903DB"/>
    <w:rsid w:val="00192FB5"/>
    <w:rsid w:val="001A75E7"/>
    <w:rsid w:val="001D1E35"/>
    <w:rsid w:val="001E04F1"/>
    <w:rsid w:val="001F3736"/>
    <w:rsid w:val="0020024C"/>
    <w:rsid w:val="00226802"/>
    <w:rsid w:val="00253311"/>
    <w:rsid w:val="00265AA9"/>
    <w:rsid w:val="00283A6C"/>
    <w:rsid w:val="0028498F"/>
    <w:rsid w:val="0029215D"/>
    <w:rsid w:val="002A14D9"/>
    <w:rsid w:val="002C5BC3"/>
    <w:rsid w:val="002F122F"/>
    <w:rsid w:val="00321AC4"/>
    <w:rsid w:val="0033543B"/>
    <w:rsid w:val="00355F03"/>
    <w:rsid w:val="00362545"/>
    <w:rsid w:val="00383BFA"/>
    <w:rsid w:val="00386A57"/>
    <w:rsid w:val="00397107"/>
    <w:rsid w:val="003A6C4C"/>
    <w:rsid w:val="003A77FD"/>
    <w:rsid w:val="003B0539"/>
    <w:rsid w:val="003C7EC3"/>
    <w:rsid w:val="003D5D6A"/>
    <w:rsid w:val="003E3EEF"/>
    <w:rsid w:val="003F46D0"/>
    <w:rsid w:val="004060E6"/>
    <w:rsid w:val="00423ADF"/>
    <w:rsid w:val="0042601D"/>
    <w:rsid w:val="004500E3"/>
    <w:rsid w:val="00451803"/>
    <w:rsid w:val="00454028"/>
    <w:rsid w:val="0047144A"/>
    <w:rsid w:val="00492C8F"/>
    <w:rsid w:val="00494BB6"/>
    <w:rsid w:val="004B16E1"/>
    <w:rsid w:val="004B26D6"/>
    <w:rsid w:val="004C0923"/>
    <w:rsid w:val="004D355A"/>
    <w:rsid w:val="004E2B06"/>
    <w:rsid w:val="005026A6"/>
    <w:rsid w:val="00512F27"/>
    <w:rsid w:val="0052190C"/>
    <w:rsid w:val="00527157"/>
    <w:rsid w:val="005367FD"/>
    <w:rsid w:val="00545EE2"/>
    <w:rsid w:val="00552378"/>
    <w:rsid w:val="00553636"/>
    <w:rsid w:val="0058469C"/>
    <w:rsid w:val="0059274F"/>
    <w:rsid w:val="0059685C"/>
    <w:rsid w:val="005A29B4"/>
    <w:rsid w:val="005B2300"/>
    <w:rsid w:val="005B63AC"/>
    <w:rsid w:val="005D7F40"/>
    <w:rsid w:val="005E7470"/>
    <w:rsid w:val="005F7A7A"/>
    <w:rsid w:val="00605DDA"/>
    <w:rsid w:val="00620F8F"/>
    <w:rsid w:val="0065212F"/>
    <w:rsid w:val="00675758"/>
    <w:rsid w:val="006C1206"/>
    <w:rsid w:val="006D55B9"/>
    <w:rsid w:val="006F64A4"/>
    <w:rsid w:val="006F6F68"/>
    <w:rsid w:val="007248E9"/>
    <w:rsid w:val="007429DF"/>
    <w:rsid w:val="007633C7"/>
    <w:rsid w:val="00766BFF"/>
    <w:rsid w:val="0078477F"/>
    <w:rsid w:val="00792565"/>
    <w:rsid w:val="0079413B"/>
    <w:rsid w:val="0079676B"/>
    <w:rsid w:val="00797050"/>
    <w:rsid w:val="007B694C"/>
    <w:rsid w:val="007C133A"/>
    <w:rsid w:val="007C6866"/>
    <w:rsid w:val="007C7236"/>
    <w:rsid w:val="007D3392"/>
    <w:rsid w:val="007E5008"/>
    <w:rsid w:val="007F2620"/>
    <w:rsid w:val="00805309"/>
    <w:rsid w:val="008219BC"/>
    <w:rsid w:val="00834AAC"/>
    <w:rsid w:val="008356DE"/>
    <w:rsid w:val="00835EBC"/>
    <w:rsid w:val="0084173B"/>
    <w:rsid w:val="00841ECF"/>
    <w:rsid w:val="00847809"/>
    <w:rsid w:val="0084796E"/>
    <w:rsid w:val="00876AA8"/>
    <w:rsid w:val="008903E3"/>
    <w:rsid w:val="00891B25"/>
    <w:rsid w:val="008B137B"/>
    <w:rsid w:val="008F3E1D"/>
    <w:rsid w:val="00904750"/>
    <w:rsid w:val="0093786A"/>
    <w:rsid w:val="009378D3"/>
    <w:rsid w:val="00943397"/>
    <w:rsid w:val="00967AEB"/>
    <w:rsid w:val="00980AB1"/>
    <w:rsid w:val="009A3A04"/>
    <w:rsid w:val="009A5553"/>
    <w:rsid w:val="009C5801"/>
    <w:rsid w:val="009D3F92"/>
    <w:rsid w:val="009E6962"/>
    <w:rsid w:val="00A028E8"/>
    <w:rsid w:val="00A05B97"/>
    <w:rsid w:val="00A05D8D"/>
    <w:rsid w:val="00A22642"/>
    <w:rsid w:val="00A33ABA"/>
    <w:rsid w:val="00A3568A"/>
    <w:rsid w:val="00A357D5"/>
    <w:rsid w:val="00A544EA"/>
    <w:rsid w:val="00A67C60"/>
    <w:rsid w:val="00A714EC"/>
    <w:rsid w:val="00A75C0F"/>
    <w:rsid w:val="00AE1B5B"/>
    <w:rsid w:val="00AF23C0"/>
    <w:rsid w:val="00B051B0"/>
    <w:rsid w:val="00B278C6"/>
    <w:rsid w:val="00B356AE"/>
    <w:rsid w:val="00B43BD5"/>
    <w:rsid w:val="00BE0E41"/>
    <w:rsid w:val="00BE1499"/>
    <w:rsid w:val="00BE729C"/>
    <w:rsid w:val="00BF454E"/>
    <w:rsid w:val="00BF6BAE"/>
    <w:rsid w:val="00C00FFD"/>
    <w:rsid w:val="00C6119B"/>
    <w:rsid w:val="00C662C3"/>
    <w:rsid w:val="00C74021"/>
    <w:rsid w:val="00C809C3"/>
    <w:rsid w:val="00C93B98"/>
    <w:rsid w:val="00C94719"/>
    <w:rsid w:val="00CA3A02"/>
    <w:rsid w:val="00CB169A"/>
    <w:rsid w:val="00CB531C"/>
    <w:rsid w:val="00CB6F61"/>
    <w:rsid w:val="00D617C4"/>
    <w:rsid w:val="00D71B8F"/>
    <w:rsid w:val="00DA77DA"/>
    <w:rsid w:val="00DB6F9C"/>
    <w:rsid w:val="00DC623B"/>
    <w:rsid w:val="00DD4543"/>
    <w:rsid w:val="00DE5310"/>
    <w:rsid w:val="00DF4480"/>
    <w:rsid w:val="00DF5E4A"/>
    <w:rsid w:val="00E05D00"/>
    <w:rsid w:val="00E06CE5"/>
    <w:rsid w:val="00E1366E"/>
    <w:rsid w:val="00E159D3"/>
    <w:rsid w:val="00E511CE"/>
    <w:rsid w:val="00E627E5"/>
    <w:rsid w:val="00E80FFA"/>
    <w:rsid w:val="00E84973"/>
    <w:rsid w:val="00E90245"/>
    <w:rsid w:val="00E94765"/>
    <w:rsid w:val="00EE2139"/>
    <w:rsid w:val="00EF40D1"/>
    <w:rsid w:val="00EF6237"/>
    <w:rsid w:val="00EF7DD7"/>
    <w:rsid w:val="00F050CC"/>
    <w:rsid w:val="00F2783A"/>
    <w:rsid w:val="00F45480"/>
    <w:rsid w:val="00F622E2"/>
    <w:rsid w:val="00F6702A"/>
    <w:rsid w:val="00F67852"/>
    <w:rsid w:val="00FD1312"/>
    <w:rsid w:val="00FD3F21"/>
    <w:rsid w:val="00FE32D4"/>
    <w:rsid w:val="00FE4B43"/>
    <w:rsid w:val="00FE5B07"/>
    <w:rsid w:val="00FF2A9F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2480"/>
  <w15:chartTrackingRefBased/>
  <w15:docId w15:val="{8081DB50-FD9A-4206-ABD7-72C2E1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8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 normal,Párrafo de lista1,Nota a pie,List Paragraph1,Cuadro 2-1,Párrafo de lista2,Titulo 1,Footnote,Lista vistosa - Énfasis 11,Ha,SUBTITU MEMO,Lista 123,List Paragraph,Numeracion iniciativas,ASPECTOS GENERALES,P,paul2,TITULO A"/>
    <w:basedOn w:val="Normal"/>
    <w:link w:val="PrrafodelistaCar"/>
    <w:uiPriority w:val="34"/>
    <w:qFormat/>
    <w:rsid w:val="001844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84D"/>
  </w:style>
  <w:style w:type="paragraph" w:styleId="Piedepgina">
    <w:name w:val="footer"/>
    <w:basedOn w:val="Normal"/>
    <w:link w:val="Piedepgina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84D"/>
  </w:style>
  <w:style w:type="paragraph" w:styleId="NormalWeb">
    <w:name w:val="Normal (Web)"/>
    <w:basedOn w:val="Normal"/>
    <w:uiPriority w:val="99"/>
    <w:unhideWhenUsed/>
    <w:rsid w:val="00BF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265AA9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C5BC3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E1499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1499"/>
    <w:rPr>
      <w:sz w:val="20"/>
      <w:szCs w:val="20"/>
      <w:lang w:val="es-ES"/>
    </w:rPr>
  </w:style>
  <w:style w:type="character" w:customStyle="1" w:styleId="selectable-text">
    <w:name w:val="selectable-text"/>
    <w:basedOn w:val="Fuentedeprrafopredeter"/>
    <w:rsid w:val="00DF448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9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AC4"/>
    <w:rPr>
      <w:color w:val="954F72" w:themeColor="followedHyperlink"/>
      <w:u w:val="single"/>
    </w:rPr>
  </w:style>
  <w:style w:type="character" w:customStyle="1" w:styleId="PrrafodelistaCar">
    <w:name w:val="Párrafo de lista Car"/>
    <w:aliases w:val="Viñeta normal Car,Párrafo de lista1 Car,Nota a pie Car,List Paragraph1 Car,Cuadro 2-1 Car,Párrafo de lista2 Car,Titulo 1 Car,Footnote Car,Lista vistosa - Énfasis 11 Car,Ha Car,SUBTITU MEMO Car,Lista 123 Car,List Paragraph Car,P Car"/>
    <w:basedOn w:val="Fuentedeprrafopredeter"/>
    <w:link w:val="Prrafodelista"/>
    <w:uiPriority w:val="34"/>
    <w:qFormat/>
    <w:rsid w:val="0020024C"/>
  </w:style>
  <w:style w:type="character" w:customStyle="1" w:styleId="aupe">
    <w:name w:val="_aupe"/>
    <w:basedOn w:val="Fuentedeprrafopredeter"/>
    <w:rsid w:val="001F3736"/>
  </w:style>
  <w:style w:type="paragraph" w:styleId="Textocomentario">
    <w:name w:val="annotation text"/>
    <w:basedOn w:val="Normal"/>
    <w:link w:val="TextocomentarioCar"/>
    <w:uiPriority w:val="99"/>
    <w:unhideWhenUsed/>
    <w:rsid w:val="00A05D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D8D"/>
    <w:rPr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2264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9413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122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Herrera Villanueva</dc:creator>
  <cp:keywords/>
  <dc:description/>
  <cp:lastModifiedBy>Omar Herrera Villanueva</cp:lastModifiedBy>
  <cp:revision>3</cp:revision>
  <dcterms:created xsi:type="dcterms:W3CDTF">2026-05-08T22:29:00Z</dcterms:created>
  <dcterms:modified xsi:type="dcterms:W3CDTF">2026-05-08T22:32:00Z</dcterms:modified>
</cp:coreProperties>
</file>